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3"/>
        <w:gridCol w:w="5341"/>
      </w:tblGrid>
      <w:tr w:rsidR="00582CE9" w:rsidRPr="00582CE9" w14:paraId="1DB9156B" w14:textId="77777777" w:rsidTr="00D07EA1">
        <w:trPr>
          <w:trHeight w:val="1160"/>
        </w:trPr>
        <w:tc>
          <w:tcPr>
            <w:tcW w:w="4140" w:type="dxa"/>
          </w:tcPr>
          <w:p w14:paraId="36837427" w14:textId="1F056739" w:rsidR="00582CE9" w:rsidRDefault="00582CE9" w:rsidP="00582CE9">
            <w:pPr>
              <w:jc w:val="center"/>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59264" behindDoc="0" locked="0" layoutInCell="1" allowOverlap="1" wp14:anchorId="654B5DEC" wp14:editId="3CAE074B">
                      <wp:simplePos x="0" y="0"/>
                      <wp:positionH relativeFrom="column">
                        <wp:posOffset>614045</wp:posOffset>
                      </wp:positionH>
                      <wp:positionV relativeFrom="paragraph">
                        <wp:posOffset>190500</wp:posOffset>
                      </wp:positionV>
                      <wp:extent cx="1257300" cy="0"/>
                      <wp:effectExtent l="0" t="0" r="12700" b="25400"/>
                      <wp:wrapNone/>
                      <wp:docPr id="1" name="Straight Connector 1"/>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F093955" id="Straight_x0020_Connector_x0020_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8.35pt,15pt" to="147.35pt,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" strokecolor="black [3200]" strokeweight="1pt">
                      <v:stroke joinstyle="miter"/>
                    </v:line>
                  </w:pict>
                </mc:Fallback>
              </mc:AlternateContent>
            </w:r>
            <w:r w:rsidRPr="00582CE9">
              <w:rPr>
                <w:rFonts w:ascii="Times New Roman" w:hAnsi="Times New Roman" w:cs="Times New Roman"/>
                <w:b/>
              </w:rPr>
              <w:t>VĂN PHÒNG QUỐC HỘI</w:t>
            </w:r>
          </w:p>
          <w:p w14:paraId="2D55B399" w14:textId="4BD7CFC5" w:rsidR="00582CE9" w:rsidRDefault="00582CE9" w:rsidP="00582CE9">
            <w:pPr>
              <w:rPr>
                <w:rFonts w:ascii="Times New Roman" w:hAnsi="Times New Roman" w:cs="Times New Roman"/>
              </w:rPr>
            </w:pPr>
          </w:p>
          <w:p w14:paraId="314A9494" w14:textId="0594EF11" w:rsidR="006E6CC8" w:rsidRPr="00582CE9" w:rsidRDefault="00582CE9" w:rsidP="00582CE9">
            <w:pPr>
              <w:jc w:val="center"/>
              <w:rPr>
                <w:rFonts w:ascii="Times New Roman" w:hAnsi="Times New Roman" w:cs="Times New Roman"/>
                <w:sz w:val="26"/>
                <w:szCs w:val="26"/>
              </w:rPr>
            </w:pPr>
            <w:r w:rsidRPr="00582CE9">
              <w:rPr>
                <w:rFonts w:ascii="Times New Roman" w:hAnsi="Times New Roman" w:cs="Times New Roman"/>
                <w:sz w:val="26"/>
                <w:szCs w:val="26"/>
              </w:rPr>
              <w:t>Số</w:t>
            </w:r>
            <w:r w:rsidR="00212EE6">
              <w:rPr>
                <w:rFonts w:ascii="Times New Roman" w:hAnsi="Times New Roman" w:cs="Times New Roman"/>
                <w:sz w:val="26"/>
                <w:szCs w:val="26"/>
              </w:rPr>
              <w:t>:</w:t>
            </w:r>
            <w:r w:rsidRPr="00582CE9">
              <w:rPr>
                <w:rFonts w:ascii="Times New Roman" w:hAnsi="Times New Roman" w:cs="Times New Roman"/>
                <w:sz w:val="26"/>
                <w:szCs w:val="26"/>
              </w:rPr>
              <w:t xml:space="preserve"> </w:t>
            </w:r>
            <w:r w:rsidR="00CE4F0E">
              <w:rPr>
                <w:rFonts w:ascii="Times New Roman" w:hAnsi="Times New Roman" w:cs="Times New Roman"/>
                <w:sz w:val="26"/>
                <w:szCs w:val="26"/>
              </w:rPr>
              <w:t>3239</w:t>
            </w:r>
            <w:r w:rsidRPr="00582CE9">
              <w:rPr>
                <w:rFonts w:ascii="Times New Roman" w:hAnsi="Times New Roman" w:cs="Times New Roman"/>
                <w:sz w:val="26"/>
                <w:szCs w:val="26"/>
              </w:rPr>
              <w:t>/TB-VPQH</w:t>
            </w:r>
          </w:p>
        </w:tc>
        <w:tc>
          <w:tcPr>
            <w:tcW w:w="5538" w:type="dxa"/>
          </w:tcPr>
          <w:p w14:paraId="384FCB3F" w14:textId="77777777" w:rsidR="006E6CC8" w:rsidRPr="00582CE9" w:rsidRDefault="00582CE9" w:rsidP="00582CE9">
            <w:pPr>
              <w:jc w:val="center"/>
              <w:rPr>
                <w:rFonts w:ascii="Times New Roman" w:hAnsi="Times New Roman" w:cs="Times New Roman"/>
                <w:b/>
              </w:rPr>
            </w:pPr>
            <w:r w:rsidRPr="00582CE9">
              <w:rPr>
                <w:rFonts w:ascii="Times New Roman" w:hAnsi="Times New Roman" w:cs="Times New Roman"/>
                <w:b/>
              </w:rPr>
              <w:t>CỘNG HOÀ XÃ HỘI CHỦ NGHĨA VIỆT NAM</w:t>
            </w:r>
          </w:p>
          <w:p w14:paraId="183686BC" w14:textId="251FE4C9" w:rsidR="00582CE9" w:rsidRDefault="00582CE9" w:rsidP="00582CE9">
            <w:pPr>
              <w:jc w:val="center"/>
              <w:rPr>
                <w:rFonts w:ascii="Times New Roman" w:hAnsi="Times New Roman" w:cs="Times New Roman"/>
                <w:b/>
                <w:sz w:val="26"/>
                <w:szCs w:val="26"/>
              </w:rPr>
            </w:pPr>
            <w:r w:rsidRPr="00582CE9">
              <w:rPr>
                <w:rFonts w:ascii="Times New Roman" w:hAnsi="Times New Roman" w:cs="Times New Roman"/>
                <w:b/>
                <w:sz w:val="26"/>
                <w:szCs w:val="26"/>
              </w:rPr>
              <w:t xml:space="preserve">Độc lập </w:t>
            </w:r>
            <w:r w:rsidR="00452DE9">
              <w:rPr>
                <w:rFonts w:ascii="Times New Roman" w:hAnsi="Times New Roman" w:cs="Times New Roman"/>
                <w:b/>
                <w:sz w:val="26"/>
                <w:szCs w:val="26"/>
              </w:rPr>
              <w:t>-</w:t>
            </w:r>
            <w:r w:rsidRPr="00582CE9">
              <w:rPr>
                <w:rFonts w:ascii="Times New Roman" w:hAnsi="Times New Roman" w:cs="Times New Roman"/>
                <w:b/>
                <w:sz w:val="26"/>
                <w:szCs w:val="26"/>
              </w:rPr>
              <w:t xml:space="preserve"> Tự do </w:t>
            </w:r>
            <w:r w:rsidR="00452DE9">
              <w:rPr>
                <w:rFonts w:ascii="Times New Roman" w:hAnsi="Times New Roman" w:cs="Times New Roman"/>
                <w:b/>
                <w:sz w:val="26"/>
                <w:szCs w:val="26"/>
              </w:rPr>
              <w:t>-</w:t>
            </w:r>
            <w:r w:rsidRPr="00582CE9">
              <w:rPr>
                <w:rFonts w:ascii="Times New Roman" w:hAnsi="Times New Roman" w:cs="Times New Roman"/>
                <w:b/>
                <w:sz w:val="26"/>
                <w:szCs w:val="26"/>
              </w:rPr>
              <w:t xml:space="preserve"> Hạnh phúc</w:t>
            </w:r>
          </w:p>
          <w:p w14:paraId="7EDBAA64" w14:textId="02723366" w:rsidR="00582CE9" w:rsidRDefault="00582CE9" w:rsidP="00582CE9">
            <w:pPr>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722A7A3D" wp14:editId="666CA18C">
                      <wp:simplePos x="0" y="0"/>
                      <wp:positionH relativeFrom="column">
                        <wp:posOffset>775970</wp:posOffset>
                      </wp:positionH>
                      <wp:positionV relativeFrom="paragraph">
                        <wp:posOffset>53975</wp:posOffset>
                      </wp:positionV>
                      <wp:extent cx="17145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7145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19C318A"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1.1pt,4.25pt" to="196.1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" strokecolor="black [3200]" strokeweight="1pt">
                      <v:stroke joinstyle="miter"/>
                    </v:line>
                  </w:pict>
                </mc:Fallback>
              </mc:AlternateContent>
            </w:r>
          </w:p>
          <w:p w14:paraId="6C0BDA0D" w14:textId="72D9627D" w:rsidR="00582CE9" w:rsidRPr="00582CE9" w:rsidRDefault="00582CE9" w:rsidP="00582CE9">
            <w:pPr>
              <w:jc w:val="center"/>
              <w:rPr>
                <w:rFonts w:ascii="Times New Roman" w:hAnsi="Times New Roman" w:cs="Times New Roman"/>
                <w:i/>
                <w:sz w:val="26"/>
                <w:szCs w:val="26"/>
              </w:rPr>
            </w:pPr>
            <w:r w:rsidRPr="00582CE9">
              <w:rPr>
                <w:rFonts w:ascii="Times New Roman" w:hAnsi="Times New Roman" w:cs="Times New Roman"/>
                <w:i/>
                <w:sz w:val="26"/>
                <w:szCs w:val="26"/>
              </w:rPr>
              <w:t>Hà Nội, ngày 18 tháng 12 năm 2023</w:t>
            </w:r>
          </w:p>
        </w:tc>
      </w:tr>
    </w:tbl>
    <w:p w14:paraId="3D58B69E" w14:textId="77777777" w:rsidR="00952298" w:rsidRDefault="00952298" w:rsidP="00582CE9">
      <w:pPr>
        <w:jc w:val="center"/>
        <w:rPr>
          <w:rFonts w:ascii="Times New Roman" w:hAnsi="Times New Roman" w:cs="Times New Roman"/>
          <w:b/>
        </w:rPr>
      </w:pPr>
    </w:p>
    <w:p w14:paraId="0971309D" w14:textId="77777777" w:rsidR="00D07EA1" w:rsidRDefault="00D07EA1" w:rsidP="00582CE9">
      <w:pPr>
        <w:jc w:val="center"/>
        <w:rPr>
          <w:rFonts w:ascii="Times New Roman" w:hAnsi="Times New Roman" w:cs="Times New Roman"/>
          <w:b/>
        </w:rPr>
      </w:pPr>
    </w:p>
    <w:p w14:paraId="18A453E4" w14:textId="5662B261" w:rsidR="00582CE9" w:rsidRPr="00EC298A" w:rsidRDefault="00D07EA1" w:rsidP="00582CE9">
      <w:pPr>
        <w:jc w:val="center"/>
        <w:rPr>
          <w:rFonts w:ascii="Times New Roman" w:hAnsi="Times New Roman" w:cs="Times New Roman"/>
          <w:b/>
          <w:sz w:val="28"/>
          <w:szCs w:val="28"/>
        </w:rPr>
      </w:pPr>
      <w:r w:rsidRPr="00EC298A">
        <w:rPr>
          <w:rFonts w:ascii="Times New Roman" w:hAnsi="Times New Roman" w:cs="Times New Roman"/>
          <w:b/>
          <w:sz w:val="28"/>
          <w:szCs w:val="28"/>
        </w:rPr>
        <w:t xml:space="preserve">THÔNG BÁO </w:t>
      </w:r>
    </w:p>
    <w:p w14:paraId="30F5D91C" w14:textId="77777777" w:rsidR="00EC298A" w:rsidRDefault="00D07EA1" w:rsidP="00582CE9">
      <w:pPr>
        <w:jc w:val="center"/>
        <w:rPr>
          <w:rFonts w:ascii="Times New Roman" w:hAnsi="Times New Roman" w:cs="Times New Roman"/>
          <w:b/>
          <w:sz w:val="28"/>
          <w:szCs w:val="28"/>
        </w:rPr>
      </w:pPr>
      <w:r w:rsidRPr="00EC298A">
        <w:rPr>
          <w:rFonts w:ascii="Times New Roman" w:hAnsi="Times New Roman" w:cs="Times New Roman"/>
          <w:b/>
          <w:sz w:val="28"/>
          <w:szCs w:val="28"/>
        </w:rPr>
        <w:t xml:space="preserve">Về kết luận của Phó Chủ tịch Thường trực Quốc hội Trần Thanh Mẫn, </w:t>
      </w:r>
    </w:p>
    <w:p w14:paraId="7527296A" w14:textId="77777777" w:rsidR="00EC298A" w:rsidRDefault="00D07EA1" w:rsidP="00582CE9">
      <w:pPr>
        <w:jc w:val="center"/>
        <w:rPr>
          <w:rFonts w:ascii="Times New Roman" w:hAnsi="Times New Roman" w:cs="Times New Roman"/>
          <w:b/>
          <w:sz w:val="28"/>
          <w:szCs w:val="28"/>
        </w:rPr>
      </w:pPr>
      <w:r w:rsidRPr="00EC298A">
        <w:rPr>
          <w:rFonts w:ascii="Times New Roman" w:hAnsi="Times New Roman" w:cs="Times New Roman"/>
          <w:b/>
          <w:sz w:val="28"/>
          <w:szCs w:val="28"/>
        </w:rPr>
        <w:t xml:space="preserve">Trưởng Ban Chỉ đạo Giải Diên Hồng tại Phiên họp </w:t>
      </w:r>
      <w:r w:rsidR="00EC298A">
        <w:rPr>
          <w:rFonts w:ascii="Times New Roman" w:hAnsi="Times New Roman" w:cs="Times New Roman"/>
          <w:b/>
          <w:sz w:val="28"/>
          <w:szCs w:val="28"/>
        </w:rPr>
        <w:t xml:space="preserve">của </w:t>
      </w:r>
      <w:r w:rsidRPr="00EC298A">
        <w:rPr>
          <w:rFonts w:ascii="Times New Roman" w:hAnsi="Times New Roman" w:cs="Times New Roman"/>
          <w:b/>
          <w:sz w:val="28"/>
          <w:szCs w:val="28"/>
        </w:rPr>
        <w:t xml:space="preserve">Ban Chỉ đạo, </w:t>
      </w:r>
    </w:p>
    <w:p w14:paraId="562E5FF1" w14:textId="2DED4790" w:rsidR="00D07EA1" w:rsidRDefault="00D07EA1" w:rsidP="00582CE9">
      <w:pPr>
        <w:jc w:val="center"/>
        <w:rPr>
          <w:rFonts w:ascii="Times New Roman" w:hAnsi="Times New Roman" w:cs="Times New Roman"/>
          <w:b/>
        </w:rPr>
      </w:pPr>
      <w:r w:rsidRPr="00EC298A">
        <w:rPr>
          <w:rFonts w:ascii="Times New Roman" w:hAnsi="Times New Roman" w:cs="Times New Roman"/>
          <w:b/>
          <w:sz w:val="28"/>
          <w:szCs w:val="28"/>
        </w:rPr>
        <w:t xml:space="preserve">Ban Tổ chức Giải </w:t>
      </w:r>
      <w:r w:rsidR="00A4578E">
        <w:rPr>
          <w:rFonts w:ascii="Times New Roman" w:hAnsi="Times New Roman" w:cs="Times New Roman"/>
          <w:b/>
          <w:sz w:val="28"/>
          <w:szCs w:val="28"/>
        </w:rPr>
        <w:t xml:space="preserve">Diên Hồng </w:t>
      </w:r>
      <w:r w:rsidRPr="00EC298A">
        <w:rPr>
          <w:rFonts w:ascii="Times New Roman" w:hAnsi="Times New Roman" w:cs="Times New Roman"/>
          <w:b/>
          <w:sz w:val="28"/>
          <w:szCs w:val="28"/>
        </w:rPr>
        <w:t>ngày 15/12/2023</w:t>
      </w:r>
    </w:p>
    <w:p w14:paraId="3FE31899" w14:textId="6DA28AE9" w:rsidR="00D07EA1" w:rsidRDefault="00D07EA1" w:rsidP="00582CE9">
      <w:pPr>
        <w:jc w:val="center"/>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61312" behindDoc="0" locked="0" layoutInCell="1" allowOverlap="1" wp14:anchorId="370CF858" wp14:editId="45C07AFC">
                <wp:simplePos x="0" y="0"/>
                <wp:positionH relativeFrom="column">
                  <wp:posOffset>2232025</wp:posOffset>
                </wp:positionH>
                <wp:positionV relativeFrom="paragraph">
                  <wp:posOffset>61595</wp:posOffset>
                </wp:positionV>
                <wp:extent cx="14859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4859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DA9A9CC"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5.75pt,4.85pt" to="292.7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" strokecolor="black [3200]" strokeweight="1pt">
                <v:stroke joinstyle="miter"/>
              </v:line>
            </w:pict>
          </mc:Fallback>
        </mc:AlternateContent>
      </w:r>
    </w:p>
    <w:p w14:paraId="0FB80A74" w14:textId="77777777" w:rsidR="00D07EA1" w:rsidRDefault="00D07EA1" w:rsidP="00D07EA1">
      <w:pPr>
        <w:rPr>
          <w:rFonts w:ascii="Times New Roman" w:hAnsi="Times New Roman" w:cs="Times New Roman"/>
        </w:rPr>
      </w:pPr>
    </w:p>
    <w:p w14:paraId="325F2590" w14:textId="77777777" w:rsidR="00D07EA1" w:rsidRDefault="00D07EA1" w:rsidP="00D07EA1">
      <w:pPr>
        <w:rPr>
          <w:rFonts w:ascii="Times New Roman" w:hAnsi="Times New Roman" w:cs="Times New Roman"/>
        </w:rPr>
      </w:pPr>
    </w:p>
    <w:p w14:paraId="11937F42" w14:textId="5398B3AF" w:rsidR="00D07EA1" w:rsidRDefault="00D07EA1" w:rsidP="00D07EA1">
      <w:pPr>
        <w:jc w:val="both"/>
        <w:rPr>
          <w:rFonts w:ascii="Times New Roman" w:hAnsi="Times New Roman" w:cs="Times New Roman"/>
          <w:sz w:val="28"/>
          <w:szCs w:val="28"/>
        </w:rPr>
      </w:pPr>
      <w:r>
        <w:rPr>
          <w:rFonts w:ascii="Times New Roman" w:hAnsi="Times New Roman" w:cs="Times New Roman"/>
        </w:rPr>
        <w:tab/>
      </w:r>
      <w:r w:rsidRPr="00D07EA1">
        <w:rPr>
          <w:rFonts w:ascii="Times New Roman" w:hAnsi="Times New Roman" w:cs="Times New Roman"/>
          <w:sz w:val="28"/>
          <w:szCs w:val="28"/>
        </w:rPr>
        <w:t>Ngày 15/12/2023 tại Nhà Quốc hội</w:t>
      </w:r>
      <w:r>
        <w:rPr>
          <w:rFonts w:ascii="Times New Roman" w:hAnsi="Times New Roman" w:cs="Times New Roman"/>
          <w:sz w:val="28"/>
          <w:szCs w:val="28"/>
        </w:rPr>
        <w:t xml:space="preserve">, </w:t>
      </w:r>
      <w:r w:rsidRPr="00D07EA1">
        <w:rPr>
          <w:rFonts w:ascii="Times New Roman" w:hAnsi="Times New Roman" w:cs="Times New Roman"/>
          <w:sz w:val="28"/>
          <w:szCs w:val="28"/>
        </w:rPr>
        <w:t>Phó Chủ tịch Thường trực Quốc hội Trần Thanh Mẫn, Trưởng Ban Chỉ đạo Giải</w:t>
      </w:r>
      <w:r>
        <w:rPr>
          <w:rFonts w:ascii="Times New Roman" w:hAnsi="Times New Roman" w:cs="Times New Roman"/>
          <w:sz w:val="28"/>
          <w:szCs w:val="28"/>
        </w:rPr>
        <w:t xml:space="preserve"> báo chí toàn quốc về Quốc hội và Hội đồng nhân dân (Giải </w:t>
      </w:r>
      <w:r w:rsidRPr="00D07EA1">
        <w:rPr>
          <w:rFonts w:ascii="Times New Roman" w:hAnsi="Times New Roman" w:cs="Times New Roman"/>
          <w:sz w:val="28"/>
          <w:szCs w:val="28"/>
        </w:rPr>
        <w:t>Diên Hồng</w:t>
      </w:r>
      <w:r>
        <w:rPr>
          <w:rFonts w:ascii="Times New Roman" w:hAnsi="Times New Roman" w:cs="Times New Roman"/>
          <w:sz w:val="28"/>
          <w:szCs w:val="28"/>
        </w:rPr>
        <w:t>) đã chủ trì Phiên họp của Ban Chỉ đạo, Ban Tổ chức Giải</w:t>
      </w:r>
      <w:r w:rsidR="00820B37">
        <w:rPr>
          <w:rFonts w:ascii="Times New Roman" w:hAnsi="Times New Roman" w:cs="Times New Roman"/>
          <w:sz w:val="28"/>
          <w:szCs w:val="28"/>
        </w:rPr>
        <w:t xml:space="preserve"> về công tác tổ chức Giải Diên Hồng lần thứ hai</w:t>
      </w:r>
      <w:r w:rsidR="00452DE9">
        <w:rPr>
          <w:rFonts w:ascii="Times New Roman" w:hAnsi="Times New Roman" w:cs="Times New Roman"/>
          <w:sz w:val="28"/>
          <w:szCs w:val="28"/>
        </w:rPr>
        <w:t xml:space="preserve"> </w:t>
      </w:r>
      <w:r w:rsidR="00820B37">
        <w:rPr>
          <w:rFonts w:ascii="Times New Roman" w:hAnsi="Times New Roman" w:cs="Times New Roman"/>
          <w:sz w:val="28"/>
          <w:szCs w:val="28"/>
        </w:rPr>
        <w:t>- năm 2024</w:t>
      </w:r>
      <w:r>
        <w:rPr>
          <w:rFonts w:ascii="Times New Roman" w:hAnsi="Times New Roman" w:cs="Times New Roman"/>
          <w:sz w:val="28"/>
          <w:szCs w:val="28"/>
        </w:rPr>
        <w:t xml:space="preserve">. Tham dự </w:t>
      </w:r>
      <w:r w:rsidR="00424D69">
        <w:rPr>
          <w:rFonts w:ascii="Times New Roman" w:hAnsi="Times New Roman" w:cs="Times New Roman"/>
          <w:sz w:val="28"/>
          <w:szCs w:val="28"/>
        </w:rPr>
        <w:t>P</w:t>
      </w:r>
      <w:r w:rsidR="004267BD">
        <w:rPr>
          <w:rFonts w:ascii="Times New Roman" w:hAnsi="Times New Roman" w:cs="Times New Roman"/>
          <w:sz w:val="28"/>
          <w:szCs w:val="28"/>
        </w:rPr>
        <w:t xml:space="preserve">hiên họp </w:t>
      </w:r>
      <w:r>
        <w:rPr>
          <w:rFonts w:ascii="Times New Roman" w:hAnsi="Times New Roman" w:cs="Times New Roman"/>
          <w:sz w:val="28"/>
          <w:szCs w:val="28"/>
        </w:rPr>
        <w:t>có các thành viên Ban Chỉ đạ</w:t>
      </w:r>
      <w:r w:rsidR="003767B3">
        <w:rPr>
          <w:rFonts w:ascii="Times New Roman" w:hAnsi="Times New Roman" w:cs="Times New Roman"/>
          <w:sz w:val="28"/>
          <w:szCs w:val="28"/>
        </w:rPr>
        <w:t>o</w:t>
      </w:r>
      <w:r w:rsidR="004267BD">
        <w:rPr>
          <w:rFonts w:ascii="Times New Roman" w:hAnsi="Times New Roman" w:cs="Times New Roman"/>
          <w:sz w:val="28"/>
          <w:szCs w:val="28"/>
        </w:rPr>
        <w:t xml:space="preserve"> Giải</w:t>
      </w:r>
      <w:r w:rsidR="003767B3">
        <w:rPr>
          <w:rFonts w:ascii="Times New Roman" w:hAnsi="Times New Roman" w:cs="Times New Roman"/>
          <w:sz w:val="28"/>
          <w:szCs w:val="28"/>
        </w:rPr>
        <w:t>,</w:t>
      </w:r>
      <w:r>
        <w:rPr>
          <w:rFonts w:ascii="Times New Roman" w:hAnsi="Times New Roman" w:cs="Times New Roman"/>
          <w:sz w:val="28"/>
          <w:szCs w:val="28"/>
        </w:rPr>
        <w:t xml:space="preserve"> các đồng chí Thường trực Ban Tổ chức</w:t>
      </w:r>
      <w:r w:rsidR="003767B3">
        <w:rPr>
          <w:rFonts w:ascii="Times New Roman" w:hAnsi="Times New Roman" w:cs="Times New Roman"/>
          <w:sz w:val="28"/>
          <w:szCs w:val="28"/>
        </w:rPr>
        <w:t xml:space="preserve"> </w:t>
      </w:r>
      <w:r w:rsidR="004267BD">
        <w:rPr>
          <w:rFonts w:ascii="Times New Roman" w:hAnsi="Times New Roman" w:cs="Times New Roman"/>
          <w:sz w:val="28"/>
          <w:szCs w:val="28"/>
        </w:rPr>
        <w:t xml:space="preserve">Giải, </w:t>
      </w:r>
      <w:r w:rsidR="003767B3">
        <w:rPr>
          <w:rFonts w:ascii="Times New Roman" w:hAnsi="Times New Roman" w:cs="Times New Roman"/>
          <w:sz w:val="28"/>
          <w:szCs w:val="28"/>
        </w:rPr>
        <w:t xml:space="preserve">Chủ tịch Hội đồng chấm </w:t>
      </w:r>
      <w:r w:rsidR="004267BD">
        <w:rPr>
          <w:rFonts w:ascii="Times New Roman" w:hAnsi="Times New Roman" w:cs="Times New Roman"/>
          <w:sz w:val="28"/>
          <w:szCs w:val="28"/>
        </w:rPr>
        <w:t>C</w:t>
      </w:r>
      <w:r w:rsidR="003767B3">
        <w:rPr>
          <w:rFonts w:ascii="Times New Roman" w:hAnsi="Times New Roman" w:cs="Times New Roman"/>
          <w:sz w:val="28"/>
          <w:szCs w:val="28"/>
        </w:rPr>
        <w:t xml:space="preserve">hung khảo, Hội đồng chấm </w:t>
      </w:r>
      <w:r w:rsidR="004267BD">
        <w:rPr>
          <w:rFonts w:ascii="Times New Roman" w:hAnsi="Times New Roman" w:cs="Times New Roman"/>
          <w:sz w:val="28"/>
          <w:szCs w:val="28"/>
        </w:rPr>
        <w:t>S</w:t>
      </w:r>
      <w:r w:rsidR="003767B3">
        <w:rPr>
          <w:rFonts w:ascii="Times New Roman" w:hAnsi="Times New Roman" w:cs="Times New Roman"/>
          <w:sz w:val="28"/>
          <w:szCs w:val="28"/>
        </w:rPr>
        <w:t>ơ khảo</w:t>
      </w:r>
      <w:r w:rsidR="004267BD">
        <w:rPr>
          <w:rFonts w:ascii="Times New Roman" w:hAnsi="Times New Roman" w:cs="Times New Roman"/>
          <w:sz w:val="28"/>
          <w:szCs w:val="28"/>
        </w:rPr>
        <w:t>,</w:t>
      </w:r>
      <w:r w:rsidR="003767B3">
        <w:rPr>
          <w:rFonts w:ascii="Times New Roman" w:hAnsi="Times New Roman" w:cs="Times New Roman"/>
          <w:sz w:val="28"/>
          <w:szCs w:val="28"/>
        </w:rPr>
        <w:t xml:space="preserve"> Trưởng </w:t>
      </w:r>
      <w:r w:rsidR="00DC7354">
        <w:rPr>
          <w:rFonts w:ascii="Times New Roman" w:hAnsi="Times New Roman" w:cs="Times New Roman"/>
          <w:sz w:val="28"/>
          <w:szCs w:val="28"/>
        </w:rPr>
        <w:t xml:space="preserve">các </w:t>
      </w:r>
      <w:r w:rsidR="003767B3">
        <w:rPr>
          <w:rFonts w:ascii="Times New Roman" w:hAnsi="Times New Roman" w:cs="Times New Roman"/>
          <w:sz w:val="28"/>
          <w:szCs w:val="28"/>
        </w:rPr>
        <w:t>Tiểu ban chấm Giải</w:t>
      </w:r>
      <w:r w:rsidR="00DC7354">
        <w:rPr>
          <w:rFonts w:ascii="Times New Roman" w:hAnsi="Times New Roman" w:cs="Times New Roman"/>
          <w:sz w:val="28"/>
          <w:szCs w:val="28"/>
        </w:rPr>
        <w:t>,</w:t>
      </w:r>
      <w:r w:rsidR="004267BD">
        <w:rPr>
          <w:rFonts w:ascii="Times New Roman" w:hAnsi="Times New Roman" w:cs="Times New Roman"/>
          <w:sz w:val="28"/>
          <w:szCs w:val="28"/>
        </w:rPr>
        <w:t xml:space="preserve"> </w:t>
      </w:r>
      <w:r w:rsidR="00DC7354">
        <w:rPr>
          <w:rFonts w:ascii="Times New Roman" w:hAnsi="Times New Roman" w:cs="Times New Roman"/>
          <w:sz w:val="28"/>
          <w:szCs w:val="28"/>
        </w:rPr>
        <w:t>lãnh đạo Tổ giúp việc Giải Diên Hồng</w:t>
      </w:r>
      <w:r>
        <w:rPr>
          <w:rFonts w:ascii="Times New Roman" w:hAnsi="Times New Roman" w:cs="Times New Roman"/>
          <w:sz w:val="28"/>
          <w:szCs w:val="28"/>
        </w:rPr>
        <w:t>. Sau khi nghe các ý kiến phát biểu tại Phiên họp,</w:t>
      </w:r>
      <w:r w:rsidR="00763069">
        <w:rPr>
          <w:rFonts w:ascii="Times New Roman" w:hAnsi="Times New Roman" w:cs="Times New Roman"/>
          <w:sz w:val="28"/>
          <w:szCs w:val="28"/>
        </w:rPr>
        <w:t xml:space="preserve"> thay mặt Ban Chỉ đạo,</w:t>
      </w:r>
      <w:r>
        <w:rPr>
          <w:rFonts w:ascii="Times New Roman" w:hAnsi="Times New Roman" w:cs="Times New Roman"/>
          <w:sz w:val="28"/>
          <w:szCs w:val="28"/>
        </w:rPr>
        <w:t xml:space="preserve"> Phó Chủ tịch Thường trực Quốc hội Trần Thanh Mẫn, Trưởng Ban Chỉ đạo Giải đã kết luận như sau:</w:t>
      </w:r>
    </w:p>
    <w:p w14:paraId="56DED150" w14:textId="2FC4D659" w:rsidR="00D130FB" w:rsidRDefault="00D07EA1" w:rsidP="00D07EA1">
      <w:pPr>
        <w:jc w:val="both"/>
        <w:rPr>
          <w:rFonts w:ascii="Times New Roman" w:hAnsi="Times New Roman" w:cs="Times New Roman"/>
          <w:sz w:val="28"/>
          <w:szCs w:val="28"/>
        </w:rPr>
      </w:pPr>
      <w:r w:rsidRPr="00D07EA1">
        <w:rPr>
          <w:rFonts w:ascii="Times New Roman" w:hAnsi="Times New Roman" w:cs="Times New Roman"/>
          <w:b/>
          <w:sz w:val="28"/>
          <w:szCs w:val="28"/>
        </w:rPr>
        <w:tab/>
        <w:t xml:space="preserve">1. </w:t>
      </w:r>
      <w:r w:rsidR="00763069" w:rsidRPr="00763069">
        <w:rPr>
          <w:rFonts w:ascii="Times New Roman" w:hAnsi="Times New Roman" w:cs="Times New Roman"/>
          <w:sz w:val="28"/>
          <w:szCs w:val="28"/>
        </w:rPr>
        <w:t>Đ</w:t>
      </w:r>
      <w:r w:rsidR="0071644F">
        <w:rPr>
          <w:rFonts w:ascii="Times New Roman" w:hAnsi="Times New Roman" w:cs="Times New Roman"/>
          <w:sz w:val="28"/>
          <w:szCs w:val="28"/>
        </w:rPr>
        <w:t>ánh giá cao Ban T</w:t>
      </w:r>
      <w:r w:rsidRPr="00D07EA1">
        <w:rPr>
          <w:rFonts w:ascii="Times New Roman" w:hAnsi="Times New Roman" w:cs="Times New Roman"/>
          <w:sz w:val="28"/>
          <w:szCs w:val="28"/>
        </w:rPr>
        <w:t xml:space="preserve">ổ chức thời gian qua đã tích cực, chủ động, sáng tạo, khắc phục khó khăn để triển khai Kết luận của Ban Chỉ đạo </w:t>
      </w:r>
      <w:r w:rsidR="000D7BB3">
        <w:rPr>
          <w:rFonts w:ascii="Times New Roman" w:hAnsi="Times New Roman" w:cs="Times New Roman"/>
          <w:sz w:val="28"/>
          <w:szCs w:val="28"/>
        </w:rPr>
        <w:t>bảo đảm tổ chức thành công Giải Diên Hồng lần thứ hai</w:t>
      </w:r>
      <w:r w:rsidR="00452DE9">
        <w:rPr>
          <w:rFonts w:ascii="Times New Roman" w:hAnsi="Times New Roman" w:cs="Times New Roman"/>
          <w:sz w:val="28"/>
          <w:szCs w:val="28"/>
        </w:rPr>
        <w:t xml:space="preserve"> </w:t>
      </w:r>
      <w:r w:rsidR="000D7BB3">
        <w:rPr>
          <w:rFonts w:ascii="Times New Roman" w:hAnsi="Times New Roman" w:cs="Times New Roman"/>
          <w:sz w:val="28"/>
          <w:szCs w:val="28"/>
        </w:rPr>
        <w:t>-</w:t>
      </w:r>
      <w:r w:rsidR="00452DE9">
        <w:rPr>
          <w:rFonts w:ascii="Times New Roman" w:hAnsi="Times New Roman" w:cs="Times New Roman"/>
          <w:sz w:val="28"/>
          <w:szCs w:val="28"/>
        </w:rPr>
        <w:t xml:space="preserve"> </w:t>
      </w:r>
      <w:r w:rsidR="000D7BB3">
        <w:rPr>
          <w:rFonts w:ascii="Times New Roman" w:hAnsi="Times New Roman" w:cs="Times New Roman"/>
          <w:sz w:val="28"/>
          <w:szCs w:val="28"/>
        </w:rPr>
        <w:t>năm 2024, cụ thể như: đã</w:t>
      </w:r>
      <w:r w:rsidR="00D130FB">
        <w:rPr>
          <w:rFonts w:ascii="Times New Roman" w:hAnsi="Times New Roman" w:cs="Times New Roman"/>
          <w:sz w:val="28"/>
          <w:szCs w:val="28"/>
        </w:rPr>
        <w:t xml:space="preserve"> hoàn thiện các văn bản hướng dẫn</w:t>
      </w:r>
      <w:r w:rsidR="000D7BB3">
        <w:rPr>
          <w:rFonts w:ascii="Times New Roman" w:hAnsi="Times New Roman" w:cs="Times New Roman"/>
          <w:sz w:val="28"/>
          <w:szCs w:val="28"/>
        </w:rPr>
        <w:t xml:space="preserve"> và</w:t>
      </w:r>
      <w:r w:rsidR="00D130FB">
        <w:rPr>
          <w:rFonts w:ascii="Times New Roman" w:hAnsi="Times New Roman" w:cs="Times New Roman"/>
          <w:sz w:val="28"/>
          <w:szCs w:val="28"/>
        </w:rPr>
        <w:t xml:space="preserve"> triển khai</w:t>
      </w:r>
      <w:r w:rsidR="000D7BB3">
        <w:rPr>
          <w:rFonts w:ascii="Times New Roman" w:hAnsi="Times New Roman" w:cs="Times New Roman"/>
          <w:sz w:val="28"/>
          <w:szCs w:val="28"/>
        </w:rPr>
        <w:t xml:space="preserve"> hiệu quả</w:t>
      </w:r>
      <w:r w:rsidR="00D130FB">
        <w:rPr>
          <w:rFonts w:ascii="Times New Roman" w:hAnsi="Times New Roman" w:cs="Times New Roman"/>
          <w:sz w:val="28"/>
          <w:szCs w:val="28"/>
        </w:rPr>
        <w:t xml:space="preserve"> </w:t>
      </w:r>
      <w:r w:rsidRPr="00D07EA1">
        <w:rPr>
          <w:rFonts w:ascii="Times New Roman" w:hAnsi="Times New Roman" w:cs="Times New Roman"/>
          <w:sz w:val="28"/>
          <w:szCs w:val="28"/>
        </w:rPr>
        <w:t>Giả</w:t>
      </w:r>
      <w:r w:rsidR="0071644F">
        <w:rPr>
          <w:rFonts w:ascii="Times New Roman" w:hAnsi="Times New Roman" w:cs="Times New Roman"/>
          <w:sz w:val="28"/>
          <w:szCs w:val="28"/>
        </w:rPr>
        <w:t>i Báo D</w:t>
      </w:r>
      <w:r w:rsidRPr="00D07EA1">
        <w:rPr>
          <w:rFonts w:ascii="Times New Roman" w:hAnsi="Times New Roman" w:cs="Times New Roman"/>
          <w:sz w:val="28"/>
          <w:szCs w:val="28"/>
        </w:rPr>
        <w:t>iên Hồng lần thứ hai</w:t>
      </w:r>
      <w:r w:rsidR="000D7BB3">
        <w:rPr>
          <w:rFonts w:ascii="Times New Roman" w:hAnsi="Times New Roman" w:cs="Times New Roman"/>
          <w:sz w:val="28"/>
          <w:szCs w:val="28"/>
        </w:rPr>
        <w:t>; phối hợp chặt chẽ với các cơ quan đồng tổ chức Giải, Thường trực Hội đồng nhân dân các tỉnh, thành phố trực thuộc trung ương, các cơ quan thông tấn, báo chí</w:t>
      </w:r>
      <w:r w:rsidR="0071644F">
        <w:rPr>
          <w:rFonts w:ascii="Times New Roman" w:hAnsi="Times New Roman" w:cs="Times New Roman"/>
          <w:sz w:val="28"/>
          <w:szCs w:val="28"/>
        </w:rPr>
        <w:t xml:space="preserve"> </w:t>
      </w:r>
      <w:r w:rsidR="00DB754C">
        <w:rPr>
          <w:rFonts w:ascii="Times New Roman" w:hAnsi="Times New Roman" w:cs="Times New Roman"/>
          <w:sz w:val="28"/>
          <w:szCs w:val="28"/>
        </w:rPr>
        <w:t xml:space="preserve">trong việc </w:t>
      </w:r>
      <w:r w:rsidR="0071644F">
        <w:rPr>
          <w:rFonts w:ascii="Times New Roman" w:hAnsi="Times New Roman" w:cs="Times New Roman"/>
          <w:sz w:val="28"/>
          <w:szCs w:val="28"/>
        </w:rPr>
        <w:t xml:space="preserve">tiếp nhận </w:t>
      </w:r>
      <w:r w:rsidR="0071644F" w:rsidRPr="00DB754C">
        <w:rPr>
          <w:rFonts w:ascii="Times New Roman" w:hAnsi="Times New Roman" w:cs="Times New Roman"/>
          <w:sz w:val="28"/>
          <w:szCs w:val="28"/>
        </w:rPr>
        <w:t>2.679</w:t>
      </w:r>
      <w:r w:rsidR="0071644F">
        <w:rPr>
          <w:rFonts w:ascii="Times New Roman" w:hAnsi="Times New Roman" w:cs="Times New Roman"/>
          <w:sz w:val="28"/>
          <w:szCs w:val="28"/>
        </w:rPr>
        <w:t xml:space="preserve"> tác phẩm của 138 cơ quan báo chí trung ương và địa phương, các cá nhân, tổ chức ở nước ngoài tham dự Giải</w:t>
      </w:r>
      <w:r w:rsidR="00D130FB">
        <w:rPr>
          <w:rFonts w:ascii="Times New Roman" w:hAnsi="Times New Roman" w:cs="Times New Roman"/>
          <w:sz w:val="28"/>
          <w:szCs w:val="28"/>
        </w:rPr>
        <w:t>, trong đó</w:t>
      </w:r>
      <w:r w:rsidR="003767B3">
        <w:rPr>
          <w:rFonts w:ascii="Times New Roman" w:hAnsi="Times New Roman" w:cs="Times New Roman"/>
          <w:sz w:val="28"/>
          <w:szCs w:val="28"/>
        </w:rPr>
        <w:t xml:space="preserve"> số lượng tác phẩm báo chí viết về hoạt động của Hội đồng nhân dân đã tăng lên đáng kể so với Giải Diên Hồng lần thứ nhất</w:t>
      </w:r>
      <w:r w:rsidR="00DB754C">
        <w:rPr>
          <w:rFonts w:ascii="Times New Roman" w:hAnsi="Times New Roman" w:cs="Times New Roman"/>
          <w:sz w:val="28"/>
          <w:szCs w:val="28"/>
        </w:rPr>
        <w:t>;</w:t>
      </w:r>
      <w:r w:rsidR="00D60514">
        <w:rPr>
          <w:rFonts w:ascii="Times New Roman" w:hAnsi="Times New Roman" w:cs="Times New Roman"/>
          <w:sz w:val="28"/>
          <w:szCs w:val="28"/>
        </w:rPr>
        <w:t xml:space="preserve"> </w:t>
      </w:r>
      <w:r w:rsidR="00DB754C">
        <w:rPr>
          <w:rFonts w:ascii="Times New Roman" w:hAnsi="Times New Roman" w:cs="Times New Roman"/>
          <w:sz w:val="28"/>
          <w:szCs w:val="28"/>
        </w:rPr>
        <w:t>c</w:t>
      </w:r>
      <w:r w:rsidR="00D60514">
        <w:rPr>
          <w:rFonts w:ascii="Times New Roman" w:hAnsi="Times New Roman" w:cs="Times New Roman"/>
          <w:sz w:val="28"/>
          <w:szCs w:val="28"/>
        </w:rPr>
        <w:t xml:space="preserve">ông tác tiếp nhận, phân loại tác phẩm </w:t>
      </w:r>
      <w:r w:rsidR="00DB754C">
        <w:rPr>
          <w:rFonts w:ascii="Times New Roman" w:hAnsi="Times New Roman" w:cs="Times New Roman"/>
          <w:sz w:val="28"/>
          <w:szCs w:val="28"/>
        </w:rPr>
        <w:t xml:space="preserve">tham dự Giải </w:t>
      </w:r>
      <w:r w:rsidR="00D60514">
        <w:rPr>
          <w:rFonts w:ascii="Times New Roman" w:hAnsi="Times New Roman" w:cs="Times New Roman"/>
          <w:sz w:val="28"/>
          <w:szCs w:val="28"/>
        </w:rPr>
        <w:t>được tiến hành khoa học, chính xác và kịp thời</w:t>
      </w:r>
      <w:r w:rsidR="00DB754C">
        <w:rPr>
          <w:rFonts w:ascii="Times New Roman" w:hAnsi="Times New Roman" w:cs="Times New Roman"/>
          <w:sz w:val="28"/>
          <w:szCs w:val="28"/>
        </w:rPr>
        <w:t>;</w:t>
      </w:r>
      <w:r w:rsidR="0071644F">
        <w:rPr>
          <w:rFonts w:ascii="Times New Roman" w:hAnsi="Times New Roman" w:cs="Times New Roman"/>
          <w:sz w:val="28"/>
          <w:szCs w:val="28"/>
        </w:rPr>
        <w:t xml:space="preserve"> </w:t>
      </w:r>
      <w:r w:rsidR="00D60514">
        <w:rPr>
          <w:rFonts w:ascii="Times New Roman" w:hAnsi="Times New Roman" w:cs="Times New Roman"/>
          <w:sz w:val="28"/>
          <w:szCs w:val="28"/>
        </w:rPr>
        <w:t xml:space="preserve">Ban Tổ chức đã thành lập </w:t>
      </w:r>
      <w:r w:rsidR="00D130FB" w:rsidRPr="00D07EA1">
        <w:rPr>
          <w:rFonts w:ascii="Times New Roman" w:hAnsi="Times New Roman" w:cs="Times New Roman"/>
          <w:sz w:val="28"/>
          <w:szCs w:val="28"/>
        </w:rPr>
        <w:t>Hội đồng chấ</w:t>
      </w:r>
      <w:r w:rsidR="00D130FB">
        <w:rPr>
          <w:rFonts w:ascii="Times New Roman" w:hAnsi="Times New Roman" w:cs="Times New Roman"/>
          <w:sz w:val="28"/>
          <w:szCs w:val="28"/>
        </w:rPr>
        <w:t>m Giải Diên Hồng lần thứ hai</w:t>
      </w:r>
      <w:r w:rsidR="00D130FB" w:rsidRPr="00D07EA1">
        <w:rPr>
          <w:rFonts w:ascii="Times New Roman" w:hAnsi="Times New Roman" w:cs="Times New Roman"/>
          <w:sz w:val="28"/>
          <w:szCs w:val="28"/>
        </w:rPr>
        <w:t xml:space="preserve"> gồ</w:t>
      </w:r>
      <w:r w:rsidR="00D130FB">
        <w:rPr>
          <w:rFonts w:ascii="Times New Roman" w:hAnsi="Times New Roman" w:cs="Times New Roman"/>
          <w:sz w:val="28"/>
          <w:szCs w:val="28"/>
        </w:rPr>
        <w:t>m các thành viên có</w:t>
      </w:r>
      <w:r w:rsidR="00D130FB" w:rsidRPr="00D07EA1">
        <w:rPr>
          <w:rFonts w:ascii="Times New Roman" w:hAnsi="Times New Roman" w:cs="Times New Roman"/>
          <w:sz w:val="28"/>
          <w:szCs w:val="28"/>
        </w:rPr>
        <w:t xml:space="preserve"> nhiều kinh nghiệm, trách nhiệm, uy tín</w:t>
      </w:r>
      <w:r w:rsidR="00F61463">
        <w:rPr>
          <w:rFonts w:ascii="Times New Roman" w:hAnsi="Times New Roman" w:cs="Times New Roman"/>
          <w:sz w:val="28"/>
          <w:szCs w:val="28"/>
        </w:rPr>
        <w:t>,</w:t>
      </w:r>
      <w:r w:rsidR="00D130FB" w:rsidRPr="00D07EA1">
        <w:rPr>
          <w:rFonts w:ascii="Times New Roman" w:hAnsi="Times New Roman" w:cs="Times New Roman"/>
          <w:sz w:val="28"/>
          <w:szCs w:val="28"/>
        </w:rPr>
        <w:t xml:space="preserve"> </w:t>
      </w:r>
      <w:r w:rsidR="00B75254">
        <w:rPr>
          <w:rFonts w:ascii="Times New Roman" w:hAnsi="Times New Roman" w:cs="Times New Roman"/>
          <w:sz w:val="28"/>
          <w:szCs w:val="28"/>
        </w:rPr>
        <w:t>công tâm, khách quan, minh bạch</w:t>
      </w:r>
      <w:r w:rsidR="00F61463">
        <w:rPr>
          <w:rFonts w:ascii="Times New Roman" w:hAnsi="Times New Roman" w:cs="Times New Roman"/>
          <w:sz w:val="28"/>
          <w:szCs w:val="28"/>
        </w:rPr>
        <w:t xml:space="preserve"> trong chấm Giải</w:t>
      </w:r>
      <w:r w:rsidR="00B75254">
        <w:rPr>
          <w:rFonts w:ascii="Times New Roman" w:hAnsi="Times New Roman" w:cs="Times New Roman"/>
          <w:sz w:val="28"/>
          <w:szCs w:val="28"/>
        </w:rPr>
        <w:t>.</w:t>
      </w:r>
    </w:p>
    <w:p w14:paraId="77C668DA" w14:textId="2F4195D5" w:rsidR="002231DA" w:rsidRDefault="002231DA" w:rsidP="00D07EA1">
      <w:pPr>
        <w:jc w:val="both"/>
        <w:rPr>
          <w:rFonts w:ascii="Times New Roman" w:hAnsi="Times New Roman" w:cs="Times New Roman"/>
          <w:sz w:val="28"/>
          <w:szCs w:val="28"/>
        </w:rPr>
      </w:pPr>
      <w:r>
        <w:rPr>
          <w:rFonts w:ascii="Times New Roman" w:hAnsi="Times New Roman" w:cs="Times New Roman"/>
          <w:sz w:val="28"/>
          <w:szCs w:val="28"/>
        </w:rPr>
        <w:tab/>
      </w:r>
      <w:r w:rsidR="009A755F">
        <w:rPr>
          <w:rFonts w:ascii="Times New Roman" w:hAnsi="Times New Roman" w:cs="Times New Roman"/>
          <w:sz w:val="28"/>
          <w:szCs w:val="28"/>
        </w:rPr>
        <w:t xml:space="preserve">Bên cạnh đó, </w:t>
      </w:r>
      <w:r>
        <w:rPr>
          <w:rFonts w:ascii="Times New Roman" w:hAnsi="Times New Roman" w:cs="Times New Roman"/>
          <w:sz w:val="28"/>
          <w:szCs w:val="28"/>
        </w:rPr>
        <w:t xml:space="preserve">Ban Chỉ đạo </w:t>
      </w:r>
      <w:r w:rsidR="009A755F">
        <w:rPr>
          <w:rFonts w:ascii="Times New Roman" w:hAnsi="Times New Roman" w:cs="Times New Roman"/>
          <w:sz w:val="28"/>
          <w:szCs w:val="28"/>
        </w:rPr>
        <w:t xml:space="preserve">cũng </w:t>
      </w:r>
      <w:r>
        <w:rPr>
          <w:rFonts w:ascii="Times New Roman" w:hAnsi="Times New Roman" w:cs="Times New Roman"/>
          <w:sz w:val="28"/>
          <w:szCs w:val="28"/>
        </w:rPr>
        <w:t xml:space="preserve">đánh giá cao </w:t>
      </w:r>
      <w:r w:rsidRPr="00D07EA1">
        <w:rPr>
          <w:rFonts w:ascii="Times New Roman" w:hAnsi="Times New Roman" w:cs="Times New Roman"/>
          <w:sz w:val="28"/>
          <w:szCs w:val="28"/>
        </w:rPr>
        <w:t>Văn phòng Quốc hội</w:t>
      </w:r>
      <w:r w:rsidR="009A755F">
        <w:rPr>
          <w:rFonts w:ascii="Times New Roman" w:hAnsi="Times New Roman" w:cs="Times New Roman"/>
          <w:sz w:val="28"/>
          <w:szCs w:val="28"/>
        </w:rPr>
        <w:t xml:space="preserve"> với vai trò là cơ quan thường trực Giải đã phối hợp chặt chẽ với</w:t>
      </w:r>
      <w:r w:rsidRPr="00D07EA1">
        <w:rPr>
          <w:rFonts w:ascii="Times New Roman" w:hAnsi="Times New Roman" w:cs="Times New Roman"/>
          <w:sz w:val="28"/>
          <w:szCs w:val="28"/>
        </w:rPr>
        <w:t xml:space="preserve"> Ban Tuyên giáo Trung ương, Bộ Thông tin và Truyền thông, Hội Nhà báo Việt Nam, Đài Truyền hình Việt Nam</w:t>
      </w:r>
      <w:r w:rsidR="004B76E5">
        <w:rPr>
          <w:rFonts w:ascii="Times New Roman" w:hAnsi="Times New Roman" w:cs="Times New Roman"/>
          <w:sz w:val="28"/>
          <w:szCs w:val="28"/>
        </w:rPr>
        <w:t>,</w:t>
      </w:r>
      <w:r w:rsidRPr="00D07EA1">
        <w:rPr>
          <w:rFonts w:ascii="Times New Roman" w:hAnsi="Times New Roman" w:cs="Times New Roman"/>
          <w:sz w:val="28"/>
          <w:szCs w:val="28"/>
        </w:rPr>
        <w:t xml:space="preserve"> Hội đồng </w:t>
      </w:r>
      <w:r>
        <w:rPr>
          <w:rFonts w:ascii="Times New Roman" w:hAnsi="Times New Roman" w:cs="Times New Roman"/>
          <w:sz w:val="28"/>
          <w:szCs w:val="28"/>
        </w:rPr>
        <w:t>N</w:t>
      </w:r>
      <w:r w:rsidRPr="00D07EA1">
        <w:rPr>
          <w:rFonts w:ascii="Times New Roman" w:hAnsi="Times New Roman" w:cs="Times New Roman"/>
          <w:sz w:val="28"/>
          <w:szCs w:val="28"/>
        </w:rPr>
        <w:t>hân dân thành phố Hà Nộ</w:t>
      </w:r>
      <w:r>
        <w:rPr>
          <w:rFonts w:ascii="Times New Roman" w:hAnsi="Times New Roman" w:cs="Times New Roman"/>
          <w:sz w:val="28"/>
          <w:szCs w:val="28"/>
        </w:rPr>
        <w:t xml:space="preserve">i </w:t>
      </w:r>
      <w:r w:rsidR="004B76E5">
        <w:rPr>
          <w:rFonts w:ascii="Times New Roman" w:hAnsi="Times New Roman" w:cs="Times New Roman"/>
          <w:sz w:val="28"/>
          <w:szCs w:val="28"/>
        </w:rPr>
        <w:t>và các đơn vị tự nguyện đồng hành</w:t>
      </w:r>
      <w:r w:rsidR="001A0B4D">
        <w:rPr>
          <w:rFonts w:ascii="Times New Roman" w:hAnsi="Times New Roman" w:cs="Times New Roman"/>
          <w:sz w:val="28"/>
          <w:szCs w:val="28"/>
        </w:rPr>
        <w:t xml:space="preserve"> Giải Diên Hồng</w:t>
      </w:r>
      <w:r w:rsidR="004B76E5">
        <w:rPr>
          <w:rFonts w:ascii="Times New Roman" w:hAnsi="Times New Roman" w:cs="Times New Roman"/>
          <w:sz w:val="28"/>
          <w:szCs w:val="28"/>
        </w:rPr>
        <w:t xml:space="preserve"> </w:t>
      </w:r>
      <w:r w:rsidR="001A0B4D">
        <w:rPr>
          <w:rFonts w:ascii="Times New Roman" w:hAnsi="Times New Roman" w:cs="Times New Roman"/>
          <w:sz w:val="28"/>
          <w:szCs w:val="28"/>
        </w:rPr>
        <w:t xml:space="preserve">để </w:t>
      </w:r>
      <w:r w:rsidR="009A755F">
        <w:rPr>
          <w:rFonts w:ascii="Times New Roman" w:hAnsi="Times New Roman" w:cs="Times New Roman"/>
          <w:sz w:val="28"/>
          <w:szCs w:val="28"/>
        </w:rPr>
        <w:t>triển khai</w:t>
      </w:r>
      <w:r w:rsidR="004B76E5">
        <w:rPr>
          <w:rFonts w:ascii="Times New Roman" w:hAnsi="Times New Roman" w:cs="Times New Roman"/>
          <w:sz w:val="28"/>
          <w:szCs w:val="28"/>
        </w:rPr>
        <w:t xml:space="preserve"> hiệu quả</w:t>
      </w:r>
      <w:r w:rsidRPr="00D07EA1">
        <w:rPr>
          <w:rFonts w:ascii="Times New Roman" w:hAnsi="Times New Roman" w:cs="Times New Roman"/>
          <w:sz w:val="28"/>
          <w:szCs w:val="28"/>
        </w:rPr>
        <w:t xml:space="preserve"> </w:t>
      </w:r>
      <w:r w:rsidR="003D5D31">
        <w:rPr>
          <w:rFonts w:ascii="Times New Roman" w:hAnsi="Times New Roman" w:cs="Times New Roman"/>
          <w:sz w:val="28"/>
          <w:szCs w:val="28"/>
        </w:rPr>
        <w:t>Kế hoạch số 170/KH-BTC</w:t>
      </w:r>
      <w:r w:rsidR="003D5D31" w:rsidRPr="003D5D31">
        <w:rPr>
          <w:rFonts w:ascii="Times New Roman" w:hAnsi="Times New Roman" w:cs="Times New Roman"/>
          <w:sz w:val="28"/>
          <w:szCs w:val="28"/>
        </w:rPr>
        <w:t xml:space="preserve"> </w:t>
      </w:r>
      <w:r w:rsidR="003D5D31" w:rsidRPr="00AC7660">
        <w:rPr>
          <w:rFonts w:ascii="Times New Roman" w:hAnsi="Times New Roman" w:cs="Times New Roman"/>
          <w:sz w:val="28"/>
          <w:szCs w:val="28"/>
        </w:rPr>
        <w:t xml:space="preserve">ngày 31/10/2023 của Ban Tổ chức </w:t>
      </w:r>
      <w:r w:rsidR="003D5D31">
        <w:rPr>
          <w:rFonts w:ascii="Times New Roman" w:hAnsi="Times New Roman" w:cs="Times New Roman"/>
          <w:sz w:val="28"/>
          <w:szCs w:val="28"/>
        </w:rPr>
        <w:t>về tổ chức Giải Diên Hồng lần thứ hai</w:t>
      </w:r>
      <w:r w:rsidR="009A755F">
        <w:rPr>
          <w:rFonts w:ascii="Times New Roman" w:hAnsi="Times New Roman" w:cs="Times New Roman"/>
          <w:sz w:val="28"/>
          <w:szCs w:val="28"/>
        </w:rPr>
        <w:t xml:space="preserve"> </w:t>
      </w:r>
      <w:r w:rsidR="001A0B4D">
        <w:rPr>
          <w:rFonts w:ascii="Times New Roman" w:hAnsi="Times New Roman" w:cs="Times New Roman"/>
          <w:sz w:val="28"/>
          <w:szCs w:val="28"/>
        </w:rPr>
        <w:t>-</w:t>
      </w:r>
      <w:r w:rsidR="00452DE9">
        <w:rPr>
          <w:rFonts w:ascii="Times New Roman" w:hAnsi="Times New Roman" w:cs="Times New Roman"/>
          <w:sz w:val="28"/>
          <w:szCs w:val="28"/>
        </w:rPr>
        <w:t xml:space="preserve"> </w:t>
      </w:r>
      <w:r w:rsidR="001A0B4D">
        <w:rPr>
          <w:rFonts w:ascii="Times New Roman" w:hAnsi="Times New Roman" w:cs="Times New Roman"/>
          <w:sz w:val="28"/>
          <w:szCs w:val="28"/>
        </w:rPr>
        <w:t xml:space="preserve">năm 2024 </w:t>
      </w:r>
      <w:r w:rsidR="009A755F">
        <w:rPr>
          <w:rFonts w:ascii="Times New Roman" w:hAnsi="Times New Roman" w:cs="Times New Roman"/>
          <w:sz w:val="28"/>
          <w:szCs w:val="28"/>
        </w:rPr>
        <w:t>bảo đảm tiến độ đề ra</w:t>
      </w:r>
      <w:r w:rsidR="003766B0">
        <w:rPr>
          <w:rFonts w:ascii="Times New Roman" w:hAnsi="Times New Roman" w:cs="Times New Roman"/>
          <w:sz w:val="28"/>
          <w:szCs w:val="28"/>
        </w:rPr>
        <w:t>; t</w:t>
      </w:r>
      <w:r w:rsidRPr="00D07EA1">
        <w:rPr>
          <w:rFonts w:ascii="Times New Roman" w:hAnsi="Times New Roman" w:cs="Times New Roman"/>
          <w:sz w:val="28"/>
          <w:szCs w:val="28"/>
        </w:rPr>
        <w:t>rong đó,</w:t>
      </w:r>
      <w:r>
        <w:rPr>
          <w:rFonts w:ascii="Times New Roman" w:hAnsi="Times New Roman" w:cs="Times New Roman"/>
          <w:sz w:val="28"/>
          <w:szCs w:val="28"/>
        </w:rPr>
        <w:t xml:space="preserve"> có</w:t>
      </w:r>
      <w:r w:rsidRPr="00D07EA1">
        <w:rPr>
          <w:rFonts w:ascii="Times New Roman" w:hAnsi="Times New Roman" w:cs="Times New Roman"/>
          <w:sz w:val="28"/>
          <w:szCs w:val="28"/>
        </w:rPr>
        <w:t xml:space="preserve"> sự tham gia </w:t>
      </w:r>
      <w:r w:rsidR="00AD3DE0">
        <w:rPr>
          <w:rFonts w:ascii="Times New Roman" w:hAnsi="Times New Roman" w:cs="Times New Roman"/>
          <w:sz w:val="28"/>
          <w:szCs w:val="28"/>
        </w:rPr>
        <w:t xml:space="preserve">sâu rộng, </w:t>
      </w:r>
      <w:r w:rsidR="009A755F">
        <w:rPr>
          <w:rFonts w:ascii="Times New Roman" w:hAnsi="Times New Roman" w:cs="Times New Roman"/>
          <w:sz w:val="28"/>
          <w:szCs w:val="28"/>
        </w:rPr>
        <w:t xml:space="preserve">trách nhiệm, </w:t>
      </w:r>
      <w:r w:rsidRPr="00D07EA1">
        <w:rPr>
          <w:rFonts w:ascii="Times New Roman" w:hAnsi="Times New Roman" w:cs="Times New Roman"/>
          <w:sz w:val="28"/>
          <w:szCs w:val="28"/>
        </w:rPr>
        <w:t>trực tiếp của các đơn vị</w:t>
      </w:r>
      <w:r w:rsidR="009A755F">
        <w:rPr>
          <w:rFonts w:ascii="Times New Roman" w:hAnsi="Times New Roman" w:cs="Times New Roman"/>
          <w:sz w:val="28"/>
          <w:szCs w:val="28"/>
        </w:rPr>
        <w:t>,</w:t>
      </w:r>
      <w:r w:rsidRPr="00D07EA1">
        <w:rPr>
          <w:rFonts w:ascii="Times New Roman" w:hAnsi="Times New Roman" w:cs="Times New Roman"/>
          <w:sz w:val="28"/>
          <w:szCs w:val="28"/>
        </w:rPr>
        <w:t xml:space="preserve"> </w:t>
      </w:r>
      <w:r>
        <w:rPr>
          <w:rFonts w:ascii="Times New Roman" w:hAnsi="Times New Roman" w:cs="Times New Roman"/>
          <w:sz w:val="28"/>
          <w:szCs w:val="28"/>
        </w:rPr>
        <w:t>như</w:t>
      </w:r>
      <w:r w:rsidR="009A755F">
        <w:rPr>
          <w:rFonts w:ascii="Times New Roman" w:hAnsi="Times New Roman" w:cs="Times New Roman"/>
          <w:sz w:val="28"/>
          <w:szCs w:val="28"/>
        </w:rPr>
        <w:t>:</w:t>
      </w:r>
      <w:r>
        <w:rPr>
          <w:rFonts w:ascii="Times New Roman" w:hAnsi="Times New Roman" w:cs="Times New Roman"/>
          <w:sz w:val="28"/>
          <w:szCs w:val="28"/>
        </w:rPr>
        <w:t xml:space="preserve"> V</w:t>
      </w:r>
      <w:r w:rsidRPr="00D07EA1">
        <w:rPr>
          <w:rFonts w:ascii="Times New Roman" w:hAnsi="Times New Roman" w:cs="Times New Roman"/>
          <w:sz w:val="28"/>
          <w:szCs w:val="28"/>
        </w:rPr>
        <w:t>ụ</w:t>
      </w:r>
      <w:r>
        <w:rPr>
          <w:rFonts w:ascii="Times New Roman" w:hAnsi="Times New Roman" w:cs="Times New Roman"/>
          <w:sz w:val="28"/>
          <w:szCs w:val="28"/>
        </w:rPr>
        <w:t xml:space="preserve"> T</w:t>
      </w:r>
      <w:r w:rsidR="00D60514">
        <w:rPr>
          <w:rFonts w:ascii="Times New Roman" w:hAnsi="Times New Roman" w:cs="Times New Roman"/>
          <w:sz w:val="28"/>
          <w:szCs w:val="28"/>
        </w:rPr>
        <w:t>hông tin</w:t>
      </w:r>
      <w:r w:rsidR="009A755F">
        <w:rPr>
          <w:rFonts w:ascii="Times New Roman" w:hAnsi="Times New Roman" w:cs="Times New Roman"/>
          <w:sz w:val="28"/>
          <w:szCs w:val="28"/>
        </w:rPr>
        <w:t xml:space="preserve"> (đơn vị thường trực giúp việc Ban Tổ chức</w:t>
      </w:r>
      <w:r w:rsidR="00AD3DE0">
        <w:rPr>
          <w:rFonts w:ascii="Times New Roman" w:hAnsi="Times New Roman" w:cs="Times New Roman"/>
          <w:sz w:val="28"/>
          <w:szCs w:val="28"/>
        </w:rPr>
        <w:t xml:space="preserve"> Giải</w:t>
      </w:r>
      <w:r w:rsidR="009A755F">
        <w:rPr>
          <w:rFonts w:ascii="Times New Roman" w:hAnsi="Times New Roman" w:cs="Times New Roman"/>
          <w:sz w:val="28"/>
          <w:szCs w:val="28"/>
        </w:rPr>
        <w:t>)</w:t>
      </w:r>
      <w:r>
        <w:rPr>
          <w:rFonts w:ascii="Times New Roman" w:hAnsi="Times New Roman" w:cs="Times New Roman"/>
          <w:sz w:val="28"/>
          <w:szCs w:val="28"/>
        </w:rPr>
        <w:t xml:space="preserve">, </w:t>
      </w:r>
      <w:r w:rsidRPr="00D07EA1">
        <w:rPr>
          <w:rFonts w:ascii="Times New Roman" w:hAnsi="Times New Roman" w:cs="Times New Roman"/>
          <w:sz w:val="28"/>
          <w:szCs w:val="28"/>
        </w:rPr>
        <w:t>Truyền hình Quốc hội</w:t>
      </w:r>
      <w:r>
        <w:rPr>
          <w:rFonts w:ascii="Times New Roman" w:hAnsi="Times New Roman" w:cs="Times New Roman"/>
          <w:sz w:val="28"/>
          <w:szCs w:val="28"/>
        </w:rPr>
        <w:t xml:space="preserve"> Việt Nam</w:t>
      </w:r>
      <w:r w:rsidRPr="00D07EA1">
        <w:rPr>
          <w:rFonts w:ascii="Times New Roman" w:hAnsi="Times New Roman" w:cs="Times New Roman"/>
          <w:sz w:val="28"/>
          <w:szCs w:val="28"/>
        </w:rPr>
        <w:t xml:space="preserve">, </w:t>
      </w:r>
      <w:r>
        <w:rPr>
          <w:rFonts w:ascii="Times New Roman" w:hAnsi="Times New Roman" w:cs="Times New Roman"/>
          <w:sz w:val="28"/>
          <w:szCs w:val="28"/>
        </w:rPr>
        <w:t>B</w:t>
      </w:r>
      <w:r w:rsidRPr="00D07EA1">
        <w:rPr>
          <w:rFonts w:ascii="Times New Roman" w:hAnsi="Times New Roman" w:cs="Times New Roman"/>
          <w:sz w:val="28"/>
          <w:szCs w:val="28"/>
        </w:rPr>
        <w:t xml:space="preserve">áo </w:t>
      </w:r>
      <w:r>
        <w:rPr>
          <w:rFonts w:ascii="Times New Roman" w:hAnsi="Times New Roman" w:cs="Times New Roman"/>
          <w:sz w:val="28"/>
          <w:szCs w:val="28"/>
        </w:rPr>
        <w:t>Đ</w:t>
      </w:r>
      <w:r w:rsidRPr="00D07EA1">
        <w:rPr>
          <w:rFonts w:ascii="Times New Roman" w:hAnsi="Times New Roman" w:cs="Times New Roman"/>
          <w:sz w:val="28"/>
          <w:szCs w:val="28"/>
        </w:rPr>
        <w:t xml:space="preserve">ại biểu </w:t>
      </w:r>
      <w:r w:rsidR="00452DE9">
        <w:rPr>
          <w:rFonts w:ascii="Times New Roman" w:hAnsi="Times New Roman" w:cs="Times New Roman"/>
          <w:sz w:val="28"/>
          <w:szCs w:val="28"/>
        </w:rPr>
        <w:t>n</w:t>
      </w:r>
      <w:r w:rsidRPr="00D07EA1">
        <w:rPr>
          <w:rFonts w:ascii="Times New Roman" w:hAnsi="Times New Roman" w:cs="Times New Roman"/>
          <w:sz w:val="28"/>
          <w:szCs w:val="28"/>
        </w:rPr>
        <w:t>hân dân</w:t>
      </w:r>
      <w:r w:rsidR="00D60514">
        <w:rPr>
          <w:rFonts w:ascii="Times New Roman" w:hAnsi="Times New Roman" w:cs="Times New Roman"/>
          <w:sz w:val="28"/>
          <w:szCs w:val="28"/>
        </w:rPr>
        <w:t xml:space="preserve">, Ban Thời sự </w:t>
      </w:r>
      <w:r w:rsidR="00AD3DE0">
        <w:rPr>
          <w:rFonts w:ascii="Times New Roman" w:hAnsi="Times New Roman" w:cs="Times New Roman"/>
          <w:sz w:val="28"/>
          <w:szCs w:val="28"/>
        </w:rPr>
        <w:t xml:space="preserve">- </w:t>
      </w:r>
      <w:r w:rsidR="00D60514">
        <w:rPr>
          <w:rFonts w:ascii="Times New Roman" w:hAnsi="Times New Roman" w:cs="Times New Roman"/>
          <w:sz w:val="28"/>
          <w:szCs w:val="28"/>
        </w:rPr>
        <w:t>Đài Truyền hình Việt Nam</w:t>
      </w:r>
      <w:r w:rsidRPr="00D07EA1">
        <w:rPr>
          <w:rFonts w:ascii="Times New Roman" w:hAnsi="Times New Roman" w:cs="Times New Roman"/>
          <w:sz w:val="28"/>
          <w:szCs w:val="28"/>
        </w:rPr>
        <w:t xml:space="preserve"> </w:t>
      </w:r>
      <w:r>
        <w:rPr>
          <w:rFonts w:ascii="Times New Roman" w:hAnsi="Times New Roman" w:cs="Times New Roman"/>
          <w:sz w:val="28"/>
          <w:szCs w:val="28"/>
        </w:rPr>
        <w:t xml:space="preserve">và </w:t>
      </w:r>
      <w:r w:rsidR="00D60514">
        <w:rPr>
          <w:rFonts w:ascii="Times New Roman" w:hAnsi="Times New Roman" w:cs="Times New Roman"/>
          <w:sz w:val="28"/>
          <w:szCs w:val="28"/>
        </w:rPr>
        <w:t>các cơ quan báo chí khác</w:t>
      </w:r>
      <w:r w:rsidR="00AD3DE0">
        <w:rPr>
          <w:rFonts w:ascii="Times New Roman" w:hAnsi="Times New Roman" w:cs="Times New Roman"/>
          <w:sz w:val="28"/>
          <w:szCs w:val="28"/>
        </w:rPr>
        <w:t>, góp phần</w:t>
      </w:r>
      <w:r w:rsidR="00D60514">
        <w:rPr>
          <w:rFonts w:ascii="Times New Roman" w:hAnsi="Times New Roman" w:cs="Times New Roman"/>
          <w:sz w:val="28"/>
          <w:szCs w:val="28"/>
        </w:rPr>
        <w:t xml:space="preserve"> tuyên truyền</w:t>
      </w:r>
      <w:r w:rsidR="00AD3DE0">
        <w:rPr>
          <w:rFonts w:ascii="Times New Roman" w:hAnsi="Times New Roman" w:cs="Times New Roman"/>
          <w:sz w:val="28"/>
          <w:szCs w:val="28"/>
        </w:rPr>
        <w:t xml:space="preserve"> sâu đậm </w:t>
      </w:r>
      <w:r w:rsidR="003766B0">
        <w:rPr>
          <w:rFonts w:ascii="Times New Roman" w:hAnsi="Times New Roman" w:cs="Times New Roman"/>
          <w:sz w:val="28"/>
          <w:szCs w:val="28"/>
        </w:rPr>
        <w:t>và tổ chức hiệu quả Giải Diên Hồng</w:t>
      </w:r>
      <w:r w:rsidR="00D60514">
        <w:rPr>
          <w:rFonts w:ascii="Times New Roman" w:hAnsi="Times New Roman" w:cs="Times New Roman"/>
          <w:sz w:val="28"/>
          <w:szCs w:val="28"/>
        </w:rPr>
        <w:t xml:space="preserve">. Ban Chỉ đạo cũng ghi nhận sự tham gia tích cực của các đơn vị tài trợ, tiếp </w:t>
      </w:r>
      <w:r w:rsidR="00D60514">
        <w:rPr>
          <w:rFonts w:ascii="Times New Roman" w:hAnsi="Times New Roman" w:cs="Times New Roman"/>
          <w:sz w:val="28"/>
          <w:szCs w:val="28"/>
        </w:rPr>
        <w:lastRenderedPageBreak/>
        <w:t>tục tự nguyện đồng hành với Ban Tổ chức, góp phần vào thành công của Giải Diên Hồng lần thứ hai</w:t>
      </w:r>
      <w:r w:rsidR="00452DE9">
        <w:rPr>
          <w:rFonts w:ascii="Times New Roman" w:hAnsi="Times New Roman" w:cs="Times New Roman"/>
          <w:sz w:val="28"/>
          <w:szCs w:val="28"/>
        </w:rPr>
        <w:t xml:space="preserve"> </w:t>
      </w:r>
      <w:r w:rsidR="00A3154B">
        <w:rPr>
          <w:rFonts w:ascii="Times New Roman" w:hAnsi="Times New Roman" w:cs="Times New Roman"/>
          <w:sz w:val="28"/>
          <w:szCs w:val="28"/>
        </w:rPr>
        <w:t>- năm 2024</w:t>
      </w:r>
      <w:r w:rsidR="00D60514">
        <w:rPr>
          <w:rFonts w:ascii="Times New Roman" w:hAnsi="Times New Roman" w:cs="Times New Roman"/>
          <w:sz w:val="28"/>
          <w:szCs w:val="28"/>
        </w:rPr>
        <w:t>.</w:t>
      </w:r>
    </w:p>
    <w:p w14:paraId="03540C6C" w14:textId="021DE94B" w:rsidR="00D60514" w:rsidRDefault="00D60514" w:rsidP="00D07EA1">
      <w:pPr>
        <w:jc w:val="both"/>
        <w:rPr>
          <w:rFonts w:ascii="Times New Roman" w:hAnsi="Times New Roman" w:cs="Times New Roman"/>
          <w:sz w:val="28"/>
          <w:szCs w:val="28"/>
        </w:rPr>
      </w:pPr>
      <w:r w:rsidRPr="00D60514">
        <w:rPr>
          <w:rFonts w:ascii="Times New Roman" w:hAnsi="Times New Roman" w:cs="Times New Roman"/>
          <w:b/>
          <w:sz w:val="28"/>
          <w:szCs w:val="28"/>
        </w:rPr>
        <w:tab/>
        <w:t>2.</w:t>
      </w:r>
      <w:r>
        <w:rPr>
          <w:rFonts w:ascii="Times New Roman" w:hAnsi="Times New Roman" w:cs="Times New Roman"/>
          <w:b/>
          <w:sz w:val="28"/>
          <w:szCs w:val="28"/>
        </w:rPr>
        <w:t xml:space="preserve"> </w:t>
      </w:r>
      <w:r>
        <w:rPr>
          <w:rFonts w:ascii="Times New Roman" w:hAnsi="Times New Roman" w:cs="Times New Roman"/>
          <w:sz w:val="28"/>
          <w:szCs w:val="28"/>
        </w:rPr>
        <w:t xml:space="preserve">Thời gian từ </w:t>
      </w:r>
      <w:r w:rsidR="006C7E61">
        <w:rPr>
          <w:rFonts w:ascii="Times New Roman" w:hAnsi="Times New Roman" w:cs="Times New Roman"/>
          <w:sz w:val="28"/>
          <w:szCs w:val="28"/>
        </w:rPr>
        <w:t>nay</w:t>
      </w:r>
      <w:r>
        <w:rPr>
          <w:rFonts w:ascii="Times New Roman" w:hAnsi="Times New Roman" w:cs="Times New Roman"/>
          <w:sz w:val="28"/>
          <w:szCs w:val="28"/>
        </w:rPr>
        <w:t xml:space="preserve"> tới Lễ trao Giải Diên Hồng lần thứ hai</w:t>
      </w:r>
      <w:r w:rsidR="00452DE9">
        <w:rPr>
          <w:rFonts w:ascii="Times New Roman" w:hAnsi="Times New Roman" w:cs="Times New Roman"/>
          <w:sz w:val="28"/>
          <w:szCs w:val="28"/>
        </w:rPr>
        <w:t xml:space="preserve"> </w:t>
      </w:r>
      <w:r>
        <w:rPr>
          <w:rFonts w:ascii="Times New Roman" w:hAnsi="Times New Roman" w:cs="Times New Roman"/>
          <w:sz w:val="28"/>
          <w:szCs w:val="28"/>
        </w:rPr>
        <w:t>- năm 2024 không còn nhiều, khối lượng công việc lớn</w:t>
      </w:r>
      <w:r w:rsidR="006C7E61">
        <w:rPr>
          <w:rFonts w:ascii="Times New Roman" w:hAnsi="Times New Roman" w:cs="Times New Roman"/>
          <w:sz w:val="28"/>
          <w:szCs w:val="28"/>
        </w:rPr>
        <w:t xml:space="preserve"> và</w:t>
      </w:r>
      <w:r>
        <w:rPr>
          <w:rFonts w:ascii="Times New Roman" w:hAnsi="Times New Roman" w:cs="Times New Roman"/>
          <w:sz w:val="28"/>
          <w:szCs w:val="28"/>
        </w:rPr>
        <w:t xml:space="preserve"> có nhiều nhiệm vụ rất quan trọng</w:t>
      </w:r>
      <w:r w:rsidR="006C7E61">
        <w:rPr>
          <w:rFonts w:ascii="Times New Roman" w:hAnsi="Times New Roman" w:cs="Times New Roman"/>
          <w:sz w:val="28"/>
          <w:szCs w:val="28"/>
        </w:rPr>
        <w:t>; vì vậy</w:t>
      </w:r>
      <w:r>
        <w:rPr>
          <w:rFonts w:ascii="Times New Roman" w:hAnsi="Times New Roman" w:cs="Times New Roman"/>
          <w:sz w:val="28"/>
          <w:szCs w:val="28"/>
        </w:rPr>
        <w:t>, để tổ chứ</w:t>
      </w:r>
      <w:r w:rsidR="00AB3A83">
        <w:rPr>
          <w:rFonts w:ascii="Times New Roman" w:hAnsi="Times New Roman" w:cs="Times New Roman"/>
          <w:sz w:val="28"/>
          <w:szCs w:val="28"/>
        </w:rPr>
        <w:t>c chu đáo</w:t>
      </w:r>
      <w:r w:rsidR="006C7E61">
        <w:rPr>
          <w:rFonts w:ascii="Times New Roman" w:hAnsi="Times New Roman" w:cs="Times New Roman"/>
          <w:sz w:val="28"/>
          <w:szCs w:val="28"/>
        </w:rPr>
        <w:t xml:space="preserve"> và</w:t>
      </w:r>
      <w:r w:rsidR="00AB3A83">
        <w:rPr>
          <w:rFonts w:ascii="Times New Roman" w:hAnsi="Times New Roman" w:cs="Times New Roman"/>
          <w:sz w:val="28"/>
          <w:szCs w:val="28"/>
        </w:rPr>
        <w:t xml:space="preserve"> thành công Lễ trao Giải Diên Hồng lần thứ hai, Ban Chỉ đạo đề nghị Ban Tổ chức</w:t>
      </w:r>
      <w:r w:rsidR="006C7E61">
        <w:rPr>
          <w:rFonts w:ascii="Times New Roman" w:hAnsi="Times New Roman" w:cs="Times New Roman"/>
          <w:sz w:val="28"/>
          <w:szCs w:val="28"/>
        </w:rPr>
        <w:t xml:space="preserve"> và</w:t>
      </w:r>
      <w:r w:rsidR="00AB3A83">
        <w:rPr>
          <w:rFonts w:ascii="Times New Roman" w:hAnsi="Times New Roman" w:cs="Times New Roman"/>
          <w:sz w:val="28"/>
          <w:szCs w:val="28"/>
        </w:rPr>
        <w:t xml:space="preserve"> các cơ quan, đơn vị hữu quan</w:t>
      </w:r>
      <w:r w:rsidR="00AC7660">
        <w:rPr>
          <w:rFonts w:ascii="Times New Roman" w:hAnsi="Times New Roman" w:cs="Times New Roman"/>
          <w:sz w:val="28"/>
          <w:szCs w:val="28"/>
        </w:rPr>
        <w:t xml:space="preserve"> bám sát Kế hoạch số 170/KH-BT</w:t>
      </w:r>
      <w:r w:rsidR="003D5D31">
        <w:rPr>
          <w:rFonts w:ascii="Times New Roman" w:hAnsi="Times New Roman" w:cs="Times New Roman"/>
          <w:sz w:val="28"/>
          <w:szCs w:val="28"/>
        </w:rPr>
        <w:t>C của Ban Tổ chức</w:t>
      </w:r>
      <w:r w:rsidR="00AC7660">
        <w:rPr>
          <w:rFonts w:ascii="Times New Roman" w:hAnsi="Times New Roman" w:cs="Times New Roman"/>
          <w:sz w:val="28"/>
          <w:szCs w:val="28"/>
        </w:rPr>
        <w:t>, trong đó</w:t>
      </w:r>
      <w:r w:rsidR="00AB3A83">
        <w:rPr>
          <w:rFonts w:ascii="Times New Roman" w:hAnsi="Times New Roman" w:cs="Times New Roman"/>
          <w:sz w:val="28"/>
          <w:szCs w:val="28"/>
        </w:rPr>
        <w:t xml:space="preserve"> tập trung triển khai </w:t>
      </w:r>
      <w:r w:rsidR="006C7E61">
        <w:rPr>
          <w:rFonts w:ascii="Times New Roman" w:hAnsi="Times New Roman" w:cs="Times New Roman"/>
          <w:sz w:val="28"/>
          <w:szCs w:val="28"/>
        </w:rPr>
        <w:t>các</w:t>
      </w:r>
      <w:r w:rsidR="00AB3A83">
        <w:rPr>
          <w:rFonts w:ascii="Times New Roman" w:hAnsi="Times New Roman" w:cs="Times New Roman"/>
          <w:sz w:val="28"/>
          <w:szCs w:val="28"/>
        </w:rPr>
        <w:t xml:space="preserve"> nhiệm vụ sau:</w:t>
      </w:r>
    </w:p>
    <w:p w14:paraId="61F91BAF" w14:textId="4B06BEB1" w:rsidR="00AB3A83" w:rsidRDefault="00AB3A83" w:rsidP="00D07EA1">
      <w:pPr>
        <w:jc w:val="both"/>
        <w:rPr>
          <w:rFonts w:ascii="Times New Roman" w:hAnsi="Times New Roman" w:cs="Times New Roman"/>
          <w:sz w:val="28"/>
          <w:szCs w:val="28"/>
        </w:rPr>
      </w:pPr>
      <w:r w:rsidRPr="00AB3A83">
        <w:rPr>
          <w:rFonts w:ascii="Times New Roman" w:hAnsi="Times New Roman" w:cs="Times New Roman"/>
          <w:b/>
          <w:sz w:val="28"/>
          <w:szCs w:val="28"/>
        </w:rPr>
        <w:tab/>
      </w:r>
      <w:r w:rsidRPr="00AB3A83">
        <w:rPr>
          <w:rFonts w:ascii="Times New Roman" w:hAnsi="Times New Roman" w:cs="Times New Roman"/>
          <w:b/>
          <w:i/>
          <w:sz w:val="28"/>
          <w:szCs w:val="28"/>
        </w:rPr>
        <w:t>2.1.</w:t>
      </w:r>
      <w:r>
        <w:rPr>
          <w:rFonts w:ascii="Times New Roman" w:hAnsi="Times New Roman" w:cs="Times New Roman"/>
          <w:b/>
          <w:i/>
          <w:sz w:val="28"/>
          <w:szCs w:val="28"/>
        </w:rPr>
        <w:t xml:space="preserve"> </w:t>
      </w:r>
      <w:r w:rsidR="00573521" w:rsidRPr="00573521">
        <w:rPr>
          <w:rFonts w:ascii="Times New Roman" w:hAnsi="Times New Roman" w:cs="Times New Roman"/>
          <w:sz w:val="28"/>
          <w:szCs w:val="28"/>
        </w:rPr>
        <w:t xml:space="preserve">Đề nghị </w:t>
      </w:r>
      <w:r>
        <w:rPr>
          <w:rFonts w:ascii="Times New Roman" w:hAnsi="Times New Roman" w:cs="Times New Roman"/>
          <w:sz w:val="28"/>
          <w:szCs w:val="28"/>
        </w:rPr>
        <w:t xml:space="preserve">Văn phòng Quốc hội chủ trì, phối hợp với Ban Tuyên giáo Trung ương, Bộ Thông tin và Truyền thông, Hội </w:t>
      </w:r>
      <w:r w:rsidR="00452DE9">
        <w:rPr>
          <w:rFonts w:ascii="Times New Roman" w:hAnsi="Times New Roman" w:cs="Times New Roman"/>
          <w:sz w:val="28"/>
          <w:szCs w:val="28"/>
        </w:rPr>
        <w:t>N</w:t>
      </w:r>
      <w:r>
        <w:rPr>
          <w:rFonts w:ascii="Times New Roman" w:hAnsi="Times New Roman" w:cs="Times New Roman"/>
          <w:sz w:val="28"/>
          <w:szCs w:val="28"/>
        </w:rPr>
        <w:t>hà báo Việt Nam, Đài Truyền hình Việt Nam</w:t>
      </w:r>
      <w:r w:rsidR="006C7E61">
        <w:rPr>
          <w:rFonts w:ascii="Times New Roman" w:hAnsi="Times New Roman" w:cs="Times New Roman"/>
          <w:sz w:val="28"/>
          <w:szCs w:val="28"/>
        </w:rPr>
        <w:t>,</w:t>
      </w:r>
      <w:r>
        <w:rPr>
          <w:rFonts w:ascii="Times New Roman" w:hAnsi="Times New Roman" w:cs="Times New Roman"/>
          <w:sz w:val="28"/>
          <w:szCs w:val="28"/>
        </w:rPr>
        <w:t xml:space="preserve"> Hội đồng nhân dân </w:t>
      </w:r>
      <w:r w:rsidR="00C37EDF">
        <w:rPr>
          <w:rFonts w:ascii="Times New Roman" w:hAnsi="Times New Roman" w:cs="Times New Roman"/>
          <w:sz w:val="28"/>
          <w:szCs w:val="28"/>
        </w:rPr>
        <w:t>t</w:t>
      </w:r>
      <w:r>
        <w:rPr>
          <w:rFonts w:ascii="Times New Roman" w:hAnsi="Times New Roman" w:cs="Times New Roman"/>
          <w:sz w:val="28"/>
          <w:szCs w:val="28"/>
        </w:rPr>
        <w:t>hành phố Hà Nội đẩy mạnh tuyên truyền Lễ trao Giải Diên Hồng lần thứ hai</w:t>
      </w:r>
      <w:r w:rsidR="00AC7660">
        <w:rPr>
          <w:rFonts w:ascii="Times New Roman" w:hAnsi="Times New Roman" w:cs="Times New Roman"/>
          <w:sz w:val="28"/>
          <w:szCs w:val="28"/>
        </w:rPr>
        <w:t xml:space="preserve"> bằng nhiều hình thức khác nhau</w:t>
      </w:r>
      <w:r>
        <w:rPr>
          <w:rFonts w:ascii="Times New Roman" w:hAnsi="Times New Roman" w:cs="Times New Roman"/>
          <w:sz w:val="28"/>
          <w:szCs w:val="28"/>
        </w:rPr>
        <w:t xml:space="preserve">, </w:t>
      </w:r>
      <w:r w:rsidR="006C7E61">
        <w:rPr>
          <w:rFonts w:ascii="Times New Roman" w:hAnsi="Times New Roman" w:cs="Times New Roman"/>
          <w:sz w:val="28"/>
          <w:szCs w:val="28"/>
        </w:rPr>
        <w:t>đặc biệt cần</w:t>
      </w:r>
      <w:r>
        <w:rPr>
          <w:rFonts w:ascii="Times New Roman" w:hAnsi="Times New Roman" w:cs="Times New Roman"/>
          <w:sz w:val="28"/>
          <w:szCs w:val="28"/>
        </w:rPr>
        <w:t xml:space="preserve"> nhấn mạnh Giải Diên Hồng lần thứ hai được tổ chức nhằm chào mừng </w:t>
      </w:r>
      <w:r w:rsidRPr="00D07EA1">
        <w:rPr>
          <w:rFonts w:ascii="Times New Roman" w:hAnsi="Times New Roman" w:cs="Times New Roman"/>
          <w:sz w:val="28"/>
          <w:szCs w:val="28"/>
        </w:rPr>
        <w:t>78 năm ngày Tổng tuyển cử</w:t>
      </w:r>
      <w:r>
        <w:rPr>
          <w:rFonts w:ascii="Times New Roman" w:hAnsi="Times New Roman" w:cs="Times New Roman"/>
          <w:sz w:val="28"/>
          <w:szCs w:val="28"/>
        </w:rPr>
        <w:t xml:space="preserve"> đầu tiên </w:t>
      </w:r>
      <w:r w:rsidR="006C7E61">
        <w:rPr>
          <w:rFonts w:ascii="Times New Roman" w:hAnsi="Times New Roman" w:cs="Times New Roman"/>
          <w:sz w:val="28"/>
          <w:szCs w:val="28"/>
        </w:rPr>
        <w:t>bầu</w:t>
      </w:r>
      <w:r w:rsidRPr="00D07EA1">
        <w:rPr>
          <w:rFonts w:ascii="Times New Roman" w:hAnsi="Times New Roman" w:cs="Times New Roman"/>
          <w:sz w:val="28"/>
          <w:szCs w:val="28"/>
        </w:rPr>
        <w:t xml:space="preserve"> Quốc hội</w:t>
      </w:r>
      <w:r>
        <w:rPr>
          <w:rFonts w:ascii="Times New Roman" w:hAnsi="Times New Roman" w:cs="Times New Roman"/>
          <w:sz w:val="28"/>
          <w:szCs w:val="28"/>
        </w:rPr>
        <w:t xml:space="preserve"> Việt Nam (06/01/1946-06/01/2024)</w:t>
      </w:r>
      <w:r w:rsidR="006C7E61">
        <w:rPr>
          <w:rFonts w:ascii="Times New Roman" w:hAnsi="Times New Roman" w:cs="Times New Roman"/>
          <w:sz w:val="28"/>
          <w:szCs w:val="28"/>
        </w:rPr>
        <w:t>;</w:t>
      </w:r>
      <w:r w:rsidR="002D21F1">
        <w:rPr>
          <w:rFonts w:ascii="Times New Roman" w:hAnsi="Times New Roman" w:cs="Times New Roman"/>
          <w:sz w:val="28"/>
          <w:szCs w:val="28"/>
        </w:rPr>
        <w:t xml:space="preserve"> </w:t>
      </w:r>
      <w:r w:rsidR="00737C61">
        <w:rPr>
          <w:rFonts w:ascii="Times New Roman" w:hAnsi="Times New Roman" w:cs="Times New Roman"/>
          <w:sz w:val="28"/>
          <w:szCs w:val="28"/>
        </w:rPr>
        <w:t>chú trọng</w:t>
      </w:r>
      <w:r w:rsidR="00026D3C">
        <w:rPr>
          <w:rFonts w:ascii="Times New Roman" w:hAnsi="Times New Roman" w:cs="Times New Roman"/>
          <w:sz w:val="28"/>
          <w:szCs w:val="28"/>
        </w:rPr>
        <w:t xml:space="preserve"> </w:t>
      </w:r>
      <w:r w:rsidR="002D21F1">
        <w:rPr>
          <w:rFonts w:ascii="Times New Roman" w:hAnsi="Times New Roman" w:cs="Times New Roman"/>
          <w:sz w:val="28"/>
          <w:szCs w:val="28"/>
        </w:rPr>
        <w:t xml:space="preserve">công tác </w:t>
      </w:r>
      <w:r w:rsidR="00026D3C">
        <w:rPr>
          <w:rFonts w:ascii="Times New Roman" w:hAnsi="Times New Roman" w:cs="Times New Roman"/>
          <w:sz w:val="28"/>
          <w:szCs w:val="28"/>
        </w:rPr>
        <w:t xml:space="preserve">tuyên truyền trước, trong và sau Lễ </w:t>
      </w:r>
      <w:r w:rsidR="00737C61">
        <w:rPr>
          <w:rFonts w:ascii="Times New Roman" w:hAnsi="Times New Roman" w:cs="Times New Roman"/>
          <w:sz w:val="28"/>
          <w:szCs w:val="28"/>
        </w:rPr>
        <w:t xml:space="preserve">trao </w:t>
      </w:r>
      <w:r w:rsidR="00C37EDF">
        <w:rPr>
          <w:rFonts w:ascii="Times New Roman" w:hAnsi="Times New Roman" w:cs="Times New Roman"/>
          <w:sz w:val="28"/>
          <w:szCs w:val="28"/>
        </w:rPr>
        <w:t>G</w:t>
      </w:r>
      <w:r w:rsidR="00737C61">
        <w:rPr>
          <w:rFonts w:ascii="Times New Roman" w:hAnsi="Times New Roman" w:cs="Times New Roman"/>
          <w:sz w:val="28"/>
          <w:szCs w:val="28"/>
        </w:rPr>
        <w:t>iải</w:t>
      </w:r>
      <w:r w:rsidR="00026D3C">
        <w:rPr>
          <w:rFonts w:ascii="Times New Roman" w:hAnsi="Times New Roman" w:cs="Times New Roman"/>
          <w:sz w:val="28"/>
          <w:szCs w:val="28"/>
        </w:rPr>
        <w:t xml:space="preserve"> trên các nền tảng truyền thông khác nhau</w:t>
      </w:r>
      <w:r w:rsidR="00737C61">
        <w:rPr>
          <w:rFonts w:ascii="Times New Roman" w:hAnsi="Times New Roman" w:cs="Times New Roman"/>
          <w:sz w:val="28"/>
          <w:szCs w:val="28"/>
        </w:rPr>
        <w:t xml:space="preserve"> và tổ chức triển lãm về Giải Diên Hồng,..</w:t>
      </w:r>
      <w:r w:rsidR="00026D3C">
        <w:rPr>
          <w:rFonts w:ascii="Times New Roman" w:hAnsi="Times New Roman" w:cs="Times New Roman"/>
          <w:sz w:val="28"/>
          <w:szCs w:val="28"/>
        </w:rPr>
        <w:t>.</w:t>
      </w:r>
    </w:p>
    <w:p w14:paraId="4281D42C" w14:textId="26F639E4" w:rsidR="009C0E39" w:rsidRDefault="00AC7660" w:rsidP="009C0E39">
      <w:pPr>
        <w:jc w:val="both"/>
        <w:rPr>
          <w:rFonts w:ascii="Times New Roman" w:hAnsi="Times New Roman" w:cs="Times New Roman"/>
          <w:sz w:val="28"/>
          <w:szCs w:val="28"/>
          <w:lang w:val="vi-VN"/>
        </w:rPr>
      </w:pPr>
      <w:r w:rsidRPr="00AC7660">
        <w:rPr>
          <w:rFonts w:ascii="Times New Roman" w:hAnsi="Times New Roman" w:cs="Times New Roman"/>
          <w:b/>
          <w:sz w:val="28"/>
          <w:szCs w:val="28"/>
        </w:rPr>
        <w:tab/>
      </w:r>
      <w:r w:rsidRPr="00AC7660">
        <w:rPr>
          <w:rFonts w:ascii="Times New Roman" w:hAnsi="Times New Roman" w:cs="Times New Roman"/>
          <w:b/>
          <w:i/>
          <w:sz w:val="28"/>
          <w:szCs w:val="28"/>
        </w:rPr>
        <w:t xml:space="preserve">2.2. </w:t>
      </w:r>
      <w:r>
        <w:rPr>
          <w:rFonts w:ascii="Times New Roman" w:hAnsi="Times New Roman" w:cs="Times New Roman"/>
          <w:sz w:val="28"/>
          <w:szCs w:val="28"/>
        </w:rPr>
        <w:t>Về công tác chấm Giải</w:t>
      </w:r>
      <w:r w:rsidR="00737C61">
        <w:rPr>
          <w:rFonts w:ascii="Times New Roman" w:hAnsi="Times New Roman" w:cs="Times New Roman"/>
          <w:sz w:val="28"/>
          <w:szCs w:val="28"/>
        </w:rPr>
        <w:t>:</w:t>
      </w:r>
      <w:r>
        <w:rPr>
          <w:rFonts w:ascii="Times New Roman" w:hAnsi="Times New Roman" w:cs="Times New Roman"/>
          <w:sz w:val="28"/>
          <w:szCs w:val="28"/>
        </w:rPr>
        <w:t xml:space="preserve"> </w:t>
      </w:r>
      <w:r w:rsidR="00737C61">
        <w:rPr>
          <w:rFonts w:ascii="Times New Roman" w:hAnsi="Times New Roman" w:cs="Times New Roman"/>
          <w:sz w:val="28"/>
          <w:szCs w:val="28"/>
        </w:rPr>
        <w:t xml:space="preserve">đề nghị </w:t>
      </w:r>
      <w:r w:rsidRPr="00D07EA1">
        <w:rPr>
          <w:rFonts w:ascii="Times New Roman" w:hAnsi="Times New Roman" w:cs="Times New Roman"/>
          <w:sz w:val="28"/>
          <w:szCs w:val="28"/>
        </w:rPr>
        <w:t xml:space="preserve">Ban </w:t>
      </w:r>
      <w:r>
        <w:rPr>
          <w:rFonts w:ascii="Times New Roman" w:hAnsi="Times New Roman" w:cs="Times New Roman"/>
          <w:sz w:val="28"/>
          <w:szCs w:val="28"/>
        </w:rPr>
        <w:t>T</w:t>
      </w:r>
      <w:r w:rsidRPr="00D07EA1">
        <w:rPr>
          <w:rFonts w:ascii="Times New Roman" w:hAnsi="Times New Roman" w:cs="Times New Roman"/>
          <w:sz w:val="28"/>
          <w:szCs w:val="28"/>
        </w:rPr>
        <w:t xml:space="preserve">ổ chức </w:t>
      </w:r>
      <w:r>
        <w:rPr>
          <w:rFonts w:ascii="Times New Roman" w:hAnsi="Times New Roman" w:cs="Times New Roman"/>
          <w:sz w:val="28"/>
          <w:szCs w:val="28"/>
        </w:rPr>
        <w:t xml:space="preserve">chỉ đạo Hội đồng chấm Giải </w:t>
      </w:r>
      <w:r w:rsidRPr="00D07EA1">
        <w:rPr>
          <w:rFonts w:ascii="Times New Roman" w:hAnsi="Times New Roman" w:cs="Times New Roman"/>
          <w:sz w:val="28"/>
          <w:szCs w:val="28"/>
        </w:rPr>
        <w:t>khẩn trương hoàn tất các khâu chấm giải</w:t>
      </w:r>
      <w:r>
        <w:rPr>
          <w:rFonts w:ascii="Times New Roman" w:hAnsi="Times New Roman" w:cs="Times New Roman"/>
          <w:sz w:val="28"/>
          <w:szCs w:val="28"/>
        </w:rPr>
        <w:t xml:space="preserve"> trên tinh thần công tâm, khách quan, minh bạch</w:t>
      </w:r>
      <w:r w:rsidR="00737C61">
        <w:rPr>
          <w:rFonts w:ascii="Times New Roman" w:hAnsi="Times New Roman" w:cs="Times New Roman"/>
          <w:sz w:val="28"/>
          <w:szCs w:val="28"/>
        </w:rPr>
        <w:t xml:space="preserve">, </w:t>
      </w:r>
      <w:r>
        <w:rPr>
          <w:rFonts w:ascii="Times New Roman" w:hAnsi="Times New Roman" w:cs="Times New Roman"/>
          <w:sz w:val="28"/>
          <w:szCs w:val="28"/>
        </w:rPr>
        <w:t>hoàn thành chấm Giải trước ngày 25/12/2023</w:t>
      </w:r>
      <w:r w:rsidR="00737C61">
        <w:rPr>
          <w:rFonts w:ascii="Times New Roman" w:hAnsi="Times New Roman" w:cs="Times New Roman"/>
          <w:sz w:val="28"/>
          <w:szCs w:val="28"/>
        </w:rPr>
        <w:t>;</w:t>
      </w:r>
      <w:r w:rsidR="009C0E39">
        <w:rPr>
          <w:rFonts w:ascii="Times New Roman" w:hAnsi="Times New Roman" w:cs="Times New Roman"/>
          <w:sz w:val="28"/>
          <w:szCs w:val="28"/>
        </w:rPr>
        <w:t xml:space="preserve"> không để xảy ra tình trạng sai sót trong chấm, bình chọn, xét Giải dẫn đến việc khiếu nại về công tác chấm Giải.</w:t>
      </w:r>
      <w:r w:rsidR="009C0E39" w:rsidRPr="009C0E39">
        <w:rPr>
          <w:rFonts w:ascii="Times New Roman" w:hAnsi="Times New Roman" w:cs="Times New Roman"/>
          <w:sz w:val="28"/>
          <w:szCs w:val="28"/>
          <w:lang w:val="vi-VN"/>
        </w:rPr>
        <w:t xml:space="preserve"> </w:t>
      </w:r>
      <w:r w:rsidR="009C0E39">
        <w:rPr>
          <w:rFonts w:ascii="Times New Roman" w:hAnsi="Times New Roman" w:cs="Times New Roman"/>
          <w:sz w:val="28"/>
          <w:szCs w:val="28"/>
          <w:lang w:val="vi-VN"/>
        </w:rPr>
        <w:t>Ban Tổ chức cần quan tâm, tạo điều kiện về cơ sở vật chất để Hội đồng chấm giải hoạt động thuận lợi, hiệu quả.</w:t>
      </w:r>
    </w:p>
    <w:p w14:paraId="5B2CA9B7" w14:textId="7342A389" w:rsidR="007551E2" w:rsidRDefault="009C0E39" w:rsidP="009C0E39">
      <w:pPr>
        <w:jc w:val="both"/>
        <w:rPr>
          <w:rFonts w:ascii="Times New Roman" w:hAnsi="Times New Roman" w:cs="Times New Roman"/>
          <w:sz w:val="28"/>
          <w:szCs w:val="28"/>
        </w:rPr>
      </w:pPr>
      <w:r w:rsidRPr="009C0E39">
        <w:rPr>
          <w:rFonts w:ascii="Times New Roman" w:hAnsi="Times New Roman" w:cs="Times New Roman"/>
          <w:b/>
          <w:sz w:val="28"/>
          <w:szCs w:val="28"/>
        </w:rPr>
        <w:tab/>
      </w:r>
      <w:r w:rsidRPr="009C0E39">
        <w:rPr>
          <w:rFonts w:ascii="Times New Roman" w:hAnsi="Times New Roman" w:cs="Times New Roman"/>
          <w:b/>
          <w:i/>
          <w:sz w:val="28"/>
          <w:szCs w:val="28"/>
        </w:rPr>
        <w:t>2.3.</w:t>
      </w:r>
      <w:r>
        <w:rPr>
          <w:rFonts w:ascii="Times New Roman" w:hAnsi="Times New Roman" w:cs="Times New Roman"/>
          <w:b/>
          <w:i/>
          <w:sz w:val="28"/>
          <w:szCs w:val="28"/>
        </w:rPr>
        <w:t xml:space="preserve"> </w:t>
      </w:r>
      <w:r>
        <w:rPr>
          <w:rFonts w:ascii="Times New Roman" w:hAnsi="Times New Roman" w:cs="Times New Roman"/>
          <w:sz w:val="28"/>
          <w:szCs w:val="28"/>
        </w:rPr>
        <w:t>Về</w:t>
      </w:r>
      <w:r w:rsidR="00762E87">
        <w:rPr>
          <w:rFonts w:ascii="Times New Roman" w:hAnsi="Times New Roman" w:cs="Times New Roman"/>
          <w:sz w:val="28"/>
          <w:szCs w:val="28"/>
        </w:rPr>
        <w:t xml:space="preserve"> </w:t>
      </w:r>
      <w:r w:rsidR="007551E2">
        <w:rPr>
          <w:rFonts w:ascii="Times New Roman" w:hAnsi="Times New Roman" w:cs="Times New Roman"/>
          <w:sz w:val="28"/>
          <w:szCs w:val="28"/>
        </w:rPr>
        <w:t xml:space="preserve">tổ chức </w:t>
      </w:r>
      <w:r>
        <w:rPr>
          <w:rFonts w:ascii="Times New Roman" w:hAnsi="Times New Roman" w:cs="Times New Roman"/>
          <w:sz w:val="28"/>
          <w:szCs w:val="28"/>
        </w:rPr>
        <w:t>Lễ Trao Giả</w:t>
      </w:r>
      <w:r w:rsidR="007551E2">
        <w:rPr>
          <w:rFonts w:ascii="Times New Roman" w:hAnsi="Times New Roman" w:cs="Times New Roman"/>
          <w:sz w:val="28"/>
          <w:szCs w:val="28"/>
        </w:rPr>
        <w:t>i</w:t>
      </w:r>
      <w:r w:rsidR="00515B3C">
        <w:rPr>
          <w:rFonts w:ascii="Times New Roman" w:hAnsi="Times New Roman" w:cs="Times New Roman"/>
          <w:sz w:val="28"/>
          <w:szCs w:val="28"/>
        </w:rPr>
        <w:t xml:space="preserve"> Diên Hồng lần thứ hai</w:t>
      </w:r>
      <w:r w:rsidR="00AE3FA3">
        <w:rPr>
          <w:rFonts w:ascii="Times New Roman" w:hAnsi="Times New Roman" w:cs="Times New Roman"/>
          <w:sz w:val="28"/>
          <w:szCs w:val="28"/>
        </w:rPr>
        <w:t xml:space="preserve"> </w:t>
      </w:r>
      <w:r w:rsidR="00515B3C">
        <w:rPr>
          <w:rFonts w:ascii="Times New Roman" w:hAnsi="Times New Roman" w:cs="Times New Roman"/>
          <w:sz w:val="28"/>
          <w:szCs w:val="28"/>
        </w:rPr>
        <w:t>-</w:t>
      </w:r>
      <w:r w:rsidR="00AE3FA3">
        <w:rPr>
          <w:rFonts w:ascii="Times New Roman" w:hAnsi="Times New Roman" w:cs="Times New Roman"/>
          <w:sz w:val="28"/>
          <w:szCs w:val="28"/>
        </w:rPr>
        <w:t xml:space="preserve"> </w:t>
      </w:r>
      <w:r w:rsidR="00515B3C">
        <w:rPr>
          <w:rFonts w:ascii="Times New Roman" w:hAnsi="Times New Roman" w:cs="Times New Roman"/>
          <w:sz w:val="28"/>
          <w:szCs w:val="28"/>
        </w:rPr>
        <w:t>năm 2024</w:t>
      </w:r>
      <w:r w:rsidR="00573521">
        <w:rPr>
          <w:rFonts w:ascii="Times New Roman" w:hAnsi="Times New Roman" w:cs="Times New Roman"/>
          <w:sz w:val="28"/>
          <w:szCs w:val="28"/>
        </w:rPr>
        <w:t>:</w:t>
      </w:r>
    </w:p>
    <w:p w14:paraId="69177E9A" w14:textId="2FF39107" w:rsidR="007551E2" w:rsidRDefault="007551E2" w:rsidP="009C0E39">
      <w:pPr>
        <w:jc w:val="both"/>
        <w:rPr>
          <w:rFonts w:ascii="Times New Roman" w:hAnsi="Times New Roman" w:cs="Times New Roman"/>
          <w:sz w:val="28"/>
          <w:szCs w:val="28"/>
        </w:rPr>
      </w:pPr>
      <w:r>
        <w:rPr>
          <w:rFonts w:ascii="Times New Roman" w:hAnsi="Times New Roman" w:cs="Times New Roman"/>
          <w:sz w:val="28"/>
          <w:szCs w:val="28"/>
        </w:rPr>
        <w:tab/>
        <w:t>- Thống nhất</w:t>
      </w:r>
      <w:r w:rsidR="00515B3C">
        <w:rPr>
          <w:rFonts w:ascii="Times New Roman" w:hAnsi="Times New Roman" w:cs="Times New Roman"/>
          <w:sz w:val="28"/>
          <w:szCs w:val="28"/>
        </w:rPr>
        <w:t xml:space="preserve"> thời gian </w:t>
      </w:r>
      <w:r>
        <w:rPr>
          <w:rFonts w:ascii="Times New Roman" w:hAnsi="Times New Roman" w:cs="Times New Roman"/>
          <w:sz w:val="28"/>
          <w:szCs w:val="28"/>
        </w:rPr>
        <w:t xml:space="preserve">tổ chức Lễ trao Giải </w:t>
      </w:r>
      <w:r w:rsidR="00515B3C">
        <w:rPr>
          <w:rFonts w:ascii="Times New Roman" w:hAnsi="Times New Roman" w:cs="Times New Roman"/>
          <w:sz w:val="28"/>
          <w:szCs w:val="28"/>
        </w:rPr>
        <w:t xml:space="preserve">Diên Hồng lần thứ hai </w:t>
      </w:r>
      <w:r>
        <w:rPr>
          <w:rFonts w:ascii="Times New Roman" w:hAnsi="Times New Roman" w:cs="Times New Roman"/>
          <w:sz w:val="28"/>
          <w:szCs w:val="28"/>
        </w:rPr>
        <w:t xml:space="preserve">vào </w:t>
      </w:r>
      <w:r w:rsidRPr="00573521">
        <w:rPr>
          <w:rFonts w:ascii="Times New Roman" w:hAnsi="Times New Roman" w:cs="Times New Roman"/>
          <w:b/>
          <w:i/>
          <w:sz w:val="28"/>
          <w:szCs w:val="28"/>
        </w:rPr>
        <w:t>20</w:t>
      </w:r>
      <w:r w:rsidR="00515B3C" w:rsidRPr="00573521">
        <w:rPr>
          <w:rFonts w:ascii="Times New Roman" w:hAnsi="Times New Roman" w:cs="Times New Roman"/>
          <w:b/>
          <w:i/>
          <w:sz w:val="28"/>
          <w:szCs w:val="28"/>
        </w:rPr>
        <w:t xml:space="preserve"> giờ</w:t>
      </w:r>
      <w:r w:rsidR="00573521" w:rsidRPr="00573521">
        <w:rPr>
          <w:rFonts w:ascii="Times New Roman" w:hAnsi="Times New Roman" w:cs="Times New Roman"/>
          <w:b/>
          <w:i/>
          <w:sz w:val="28"/>
          <w:szCs w:val="28"/>
        </w:rPr>
        <w:t xml:space="preserve"> </w:t>
      </w:r>
      <w:r w:rsidRPr="00573521">
        <w:rPr>
          <w:rFonts w:ascii="Times New Roman" w:hAnsi="Times New Roman" w:cs="Times New Roman"/>
          <w:b/>
          <w:i/>
          <w:sz w:val="28"/>
          <w:szCs w:val="28"/>
        </w:rPr>
        <w:t>10</w:t>
      </w:r>
      <w:r w:rsidR="00515B3C" w:rsidRPr="00573521">
        <w:rPr>
          <w:rFonts w:ascii="Times New Roman" w:hAnsi="Times New Roman" w:cs="Times New Roman"/>
          <w:b/>
          <w:i/>
          <w:sz w:val="28"/>
          <w:szCs w:val="28"/>
        </w:rPr>
        <w:t xml:space="preserve"> phút</w:t>
      </w:r>
      <w:r w:rsidRPr="00573521">
        <w:rPr>
          <w:rFonts w:ascii="Times New Roman" w:hAnsi="Times New Roman" w:cs="Times New Roman"/>
          <w:b/>
          <w:i/>
          <w:sz w:val="28"/>
          <w:szCs w:val="28"/>
        </w:rPr>
        <w:t>, thứ</w:t>
      </w:r>
      <w:r w:rsidR="00B663FE" w:rsidRPr="00573521">
        <w:rPr>
          <w:rFonts w:ascii="Times New Roman" w:hAnsi="Times New Roman" w:cs="Times New Roman"/>
          <w:b/>
          <w:i/>
          <w:sz w:val="28"/>
          <w:szCs w:val="28"/>
        </w:rPr>
        <w:t xml:space="preserve"> Sáu, ngày 05/01/2024</w:t>
      </w:r>
      <w:r w:rsidR="00B663FE">
        <w:rPr>
          <w:rFonts w:ascii="Times New Roman" w:hAnsi="Times New Roman" w:cs="Times New Roman"/>
          <w:sz w:val="28"/>
          <w:szCs w:val="28"/>
        </w:rPr>
        <w:t xml:space="preserve"> tại Cung </w:t>
      </w:r>
      <w:r w:rsidR="00573521">
        <w:rPr>
          <w:rFonts w:ascii="Times New Roman" w:hAnsi="Times New Roman" w:cs="Times New Roman"/>
          <w:sz w:val="28"/>
          <w:szCs w:val="28"/>
        </w:rPr>
        <w:t xml:space="preserve">Văn hóa </w:t>
      </w:r>
      <w:r w:rsidR="00B663FE">
        <w:rPr>
          <w:rFonts w:ascii="Times New Roman" w:hAnsi="Times New Roman" w:cs="Times New Roman"/>
          <w:sz w:val="28"/>
          <w:szCs w:val="28"/>
        </w:rPr>
        <w:t xml:space="preserve">Lao động </w:t>
      </w:r>
      <w:r w:rsidR="00573521">
        <w:rPr>
          <w:rFonts w:ascii="Times New Roman" w:hAnsi="Times New Roman" w:cs="Times New Roman"/>
          <w:sz w:val="28"/>
          <w:szCs w:val="28"/>
        </w:rPr>
        <w:t>H</w:t>
      </w:r>
      <w:r w:rsidR="00B663FE">
        <w:rPr>
          <w:rFonts w:ascii="Times New Roman" w:hAnsi="Times New Roman" w:cs="Times New Roman"/>
          <w:sz w:val="28"/>
          <w:szCs w:val="28"/>
        </w:rPr>
        <w:t xml:space="preserve">ữu nghị Việt </w:t>
      </w:r>
      <w:r w:rsidR="00AE3FA3">
        <w:rPr>
          <w:rFonts w:ascii="Times New Roman" w:hAnsi="Times New Roman" w:cs="Times New Roman"/>
          <w:sz w:val="28"/>
          <w:szCs w:val="28"/>
        </w:rPr>
        <w:t>-</w:t>
      </w:r>
      <w:r w:rsidR="00B663FE">
        <w:rPr>
          <w:rFonts w:ascii="Times New Roman" w:hAnsi="Times New Roman" w:cs="Times New Roman"/>
          <w:sz w:val="28"/>
          <w:szCs w:val="28"/>
        </w:rPr>
        <w:t xml:space="preserve"> Xô</w:t>
      </w:r>
      <w:r w:rsidR="00515B3C">
        <w:rPr>
          <w:rFonts w:ascii="Times New Roman" w:hAnsi="Times New Roman" w:cs="Times New Roman"/>
          <w:sz w:val="28"/>
          <w:szCs w:val="28"/>
        </w:rPr>
        <w:t xml:space="preserve">. Lễ </w:t>
      </w:r>
      <w:r w:rsidR="00AE3FA3">
        <w:rPr>
          <w:rFonts w:ascii="Times New Roman" w:hAnsi="Times New Roman" w:cs="Times New Roman"/>
          <w:sz w:val="28"/>
          <w:szCs w:val="28"/>
        </w:rPr>
        <w:t>t</w:t>
      </w:r>
      <w:r w:rsidR="00573521">
        <w:rPr>
          <w:rFonts w:ascii="Times New Roman" w:hAnsi="Times New Roman" w:cs="Times New Roman"/>
          <w:sz w:val="28"/>
          <w:szCs w:val="28"/>
        </w:rPr>
        <w:t xml:space="preserve">rao Giải </w:t>
      </w:r>
      <w:r w:rsidR="00B663FE">
        <w:rPr>
          <w:rFonts w:ascii="Times New Roman" w:hAnsi="Times New Roman" w:cs="Times New Roman"/>
          <w:sz w:val="28"/>
          <w:szCs w:val="28"/>
        </w:rPr>
        <w:t>được</w:t>
      </w:r>
      <w:r>
        <w:rPr>
          <w:rFonts w:ascii="Times New Roman" w:hAnsi="Times New Roman" w:cs="Times New Roman"/>
          <w:sz w:val="28"/>
          <w:szCs w:val="28"/>
        </w:rPr>
        <w:t xml:space="preserve"> tường thuật trực tiếp trên Kênh VTV1</w:t>
      </w:r>
      <w:r w:rsidR="00573521">
        <w:rPr>
          <w:rFonts w:ascii="Times New Roman" w:hAnsi="Times New Roman" w:cs="Times New Roman"/>
          <w:sz w:val="28"/>
          <w:szCs w:val="28"/>
        </w:rPr>
        <w:t xml:space="preserve"> của</w:t>
      </w:r>
      <w:r>
        <w:rPr>
          <w:rFonts w:ascii="Times New Roman" w:hAnsi="Times New Roman" w:cs="Times New Roman"/>
          <w:sz w:val="28"/>
          <w:szCs w:val="28"/>
        </w:rPr>
        <w:t xml:space="preserve"> Đài Truyền hình Việt Nam</w:t>
      </w:r>
      <w:r w:rsidR="00573521">
        <w:rPr>
          <w:rFonts w:ascii="Times New Roman" w:hAnsi="Times New Roman" w:cs="Times New Roman"/>
          <w:sz w:val="28"/>
          <w:szCs w:val="28"/>
        </w:rPr>
        <w:t xml:space="preserve">, VOV1 của Đài Tiếng nói Việt Nam và </w:t>
      </w:r>
      <w:r>
        <w:rPr>
          <w:rFonts w:ascii="Times New Roman" w:hAnsi="Times New Roman" w:cs="Times New Roman"/>
          <w:sz w:val="28"/>
          <w:szCs w:val="28"/>
        </w:rPr>
        <w:t>Truyền hình Quốc hội Việt Nam.</w:t>
      </w:r>
      <w:r w:rsidR="00872423">
        <w:rPr>
          <w:rFonts w:ascii="Times New Roman" w:hAnsi="Times New Roman" w:cs="Times New Roman"/>
          <w:sz w:val="28"/>
          <w:szCs w:val="28"/>
        </w:rPr>
        <w:t xml:space="preserve"> Thời lượng tổ chức và tường thuật trực tiếp Lễ trao Giải là</w:t>
      </w:r>
      <w:r w:rsidR="002A0FDC">
        <w:rPr>
          <w:rFonts w:ascii="Times New Roman" w:hAnsi="Times New Roman" w:cs="Times New Roman"/>
          <w:sz w:val="28"/>
          <w:szCs w:val="28"/>
        </w:rPr>
        <w:t xml:space="preserve"> khoảng</w:t>
      </w:r>
      <w:r w:rsidR="00872423">
        <w:rPr>
          <w:rFonts w:ascii="Times New Roman" w:hAnsi="Times New Roman" w:cs="Times New Roman"/>
          <w:sz w:val="28"/>
          <w:szCs w:val="28"/>
        </w:rPr>
        <w:t xml:space="preserve"> </w:t>
      </w:r>
      <w:r w:rsidR="00277B42">
        <w:rPr>
          <w:rFonts w:ascii="Times New Roman" w:hAnsi="Times New Roman" w:cs="Times New Roman"/>
          <w:sz w:val="28"/>
          <w:szCs w:val="28"/>
        </w:rPr>
        <w:t>01 giờ 30 phút.</w:t>
      </w:r>
    </w:p>
    <w:p w14:paraId="5398B59F" w14:textId="23686CE0" w:rsidR="009C0E39" w:rsidRDefault="007551E2" w:rsidP="009C0E39">
      <w:pPr>
        <w:jc w:val="both"/>
        <w:rPr>
          <w:rFonts w:ascii="Times New Roman" w:hAnsi="Times New Roman" w:cs="Times New Roman"/>
          <w:sz w:val="28"/>
          <w:szCs w:val="28"/>
        </w:rPr>
      </w:pPr>
      <w:r>
        <w:rPr>
          <w:rFonts w:ascii="Times New Roman" w:hAnsi="Times New Roman" w:cs="Times New Roman"/>
          <w:sz w:val="28"/>
          <w:szCs w:val="28"/>
        </w:rPr>
        <w:tab/>
        <w:t>-</w:t>
      </w:r>
      <w:r w:rsidR="009C0E39">
        <w:rPr>
          <w:rFonts w:ascii="Times New Roman" w:hAnsi="Times New Roman" w:cs="Times New Roman"/>
          <w:sz w:val="28"/>
          <w:szCs w:val="28"/>
        </w:rPr>
        <w:t xml:space="preserve"> Đài Truyền hình Việt Nam </w:t>
      </w:r>
      <w:r w:rsidR="003D5D31">
        <w:rPr>
          <w:rFonts w:ascii="Times New Roman" w:hAnsi="Times New Roman" w:cs="Times New Roman"/>
          <w:sz w:val="28"/>
          <w:szCs w:val="28"/>
        </w:rPr>
        <w:t xml:space="preserve">chủ trì, </w:t>
      </w:r>
      <w:r w:rsidR="009C0E39" w:rsidRPr="00D07EA1">
        <w:rPr>
          <w:rFonts w:ascii="Times New Roman" w:hAnsi="Times New Roman" w:cs="Times New Roman"/>
          <w:sz w:val="28"/>
          <w:szCs w:val="28"/>
        </w:rPr>
        <w:t xml:space="preserve">tiếp thu các ý kiến </w:t>
      </w:r>
      <w:r w:rsidR="009C0E39">
        <w:rPr>
          <w:rFonts w:ascii="Times New Roman" w:hAnsi="Times New Roman" w:cs="Times New Roman"/>
          <w:sz w:val="28"/>
          <w:szCs w:val="28"/>
        </w:rPr>
        <w:t>phát biể</w:t>
      </w:r>
      <w:r w:rsidR="006B5963">
        <w:rPr>
          <w:rFonts w:ascii="Times New Roman" w:hAnsi="Times New Roman" w:cs="Times New Roman"/>
          <w:sz w:val="28"/>
          <w:szCs w:val="28"/>
        </w:rPr>
        <w:t xml:space="preserve">u, triển khai các nhiệm vụ sau: </w:t>
      </w:r>
      <w:r w:rsidR="006B5963" w:rsidRPr="006B5963">
        <w:rPr>
          <w:rFonts w:ascii="Times New Roman" w:hAnsi="Times New Roman" w:cs="Times New Roman"/>
          <w:b/>
          <w:sz w:val="28"/>
          <w:szCs w:val="28"/>
        </w:rPr>
        <w:t>(1)</w:t>
      </w:r>
      <w:r>
        <w:rPr>
          <w:rFonts w:ascii="Times New Roman" w:hAnsi="Times New Roman" w:cs="Times New Roman"/>
          <w:sz w:val="28"/>
          <w:szCs w:val="28"/>
        </w:rPr>
        <w:t xml:space="preserve"> </w:t>
      </w:r>
      <w:r w:rsidR="006B5963">
        <w:rPr>
          <w:rFonts w:ascii="Times New Roman" w:hAnsi="Times New Roman" w:cs="Times New Roman"/>
          <w:sz w:val="28"/>
          <w:szCs w:val="28"/>
        </w:rPr>
        <w:t>X</w:t>
      </w:r>
      <w:r>
        <w:rPr>
          <w:rFonts w:ascii="Times New Roman" w:hAnsi="Times New Roman" w:cs="Times New Roman"/>
          <w:sz w:val="28"/>
          <w:szCs w:val="28"/>
        </w:rPr>
        <w:t xml:space="preserve">ây dựng kịch bản chi tiết Lễ trao Giải </w:t>
      </w:r>
      <w:r w:rsidR="009C0E39" w:rsidRPr="00D07EA1">
        <w:rPr>
          <w:rFonts w:ascii="Times New Roman" w:hAnsi="Times New Roman" w:cs="Times New Roman"/>
          <w:sz w:val="28"/>
          <w:szCs w:val="28"/>
        </w:rPr>
        <w:t>bảo</w:t>
      </w:r>
      <w:r w:rsidR="00573521">
        <w:rPr>
          <w:rFonts w:ascii="Times New Roman" w:hAnsi="Times New Roman" w:cs="Times New Roman"/>
          <w:sz w:val="28"/>
          <w:szCs w:val="28"/>
        </w:rPr>
        <w:t xml:space="preserve"> đảm</w:t>
      </w:r>
      <w:r w:rsidR="009C0E39">
        <w:rPr>
          <w:rFonts w:ascii="Times New Roman" w:hAnsi="Times New Roman" w:cs="Times New Roman"/>
          <w:sz w:val="28"/>
          <w:szCs w:val="28"/>
        </w:rPr>
        <w:t xml:space="preserve"> đặc sắc, súc tích, </w:t>
      </w:r>
      <w:r w:rsidR="00573521">
        <w:rPr>
          <w:rFonts w:ascii="Times New Roman" w:hAnsi="Times New Roman" w:cs="Times New Roman"/>
          <w:sz w:val="28"/>
          <w:szCs w:val="28"/>
        </w:rPr>
        <w:t>nêu bật được</w:t>
      </w:r>
      <w:r w:rsidR="009C0E39" w:rsidRPr="00D07EA1">
        <w:rPr>
          <w:rFonts w:ascii="Times New Roman" w:hAnsi="Times New Roman" w:cs="Times New Roman"/>
          <w:sz w:val="28"/>
          <w:szCs w:val="28"/>
        </w:rPr>
        <w:t xml:space="preserve"> mục đích, ý nghĩa, yêu cầu </w:t>
      </w:r>
      <w:r w:rsidR="009C0E39">
        <w:rPr>
          <w:rFonts w:ascii="Times New Roman" w:hAnsi="Times New Roman" w:cs="Times New Roman"/>
          <w:sz w:val="28"/>
          <w:szCs w:val="28"/>
        </w:rPr>
        <w:t>của việc tổ chức Giải Diên Hồng</w:t>
      </w:r>
      <w:r w:rsidR="00573521">
        <w:rPr>
          <w:rFonts w:ascii="Times New Roman" w:hAnsi="Times New Roman" w:cs="Times New Roman"/>
          <w:sz w:val="28"/>
          <w:szCs w:val="28"/>
        </w:rPr>
        <w:t xml:space="preserve"> và những điểm nhấn quan trọng về chất lượng tác phẩm, công tác tổ chức của Giải Diên Hồng lần thứ hai;</w:t>
      </w:r>
      <w:r>
        <w:rPr>
          <w:rFonts w:ascii="Times New Roman" w:hAnsi="Times New Roman" w:cs="Times New Roman"/>
          <w:sz w:val="28"/>
          <w:szCs w:val="28"/>
        </w:rPr>
        <w:t xml:space="preserve"> </w:t>
      </w:r>
      <w:r w:rsidR="00573521">
        <w:rPr>
          <w:rFonts w:ascii="Times New Roman" w:hAnsi="Times New Roman" w:cs="Times New Roman"/>
          <w:sz w:val="28"/>
          <w:szCs w:val="28"/>
        </w:rPr>
        <w:t xml:space="preserve">cần </w:t>
      </w:r>
      <w:r>
        <w:rPr>
          <w:rFonts w:ascii="Times New Roman" w:hAnsi="Times New Roman" w:cs="Times New Roman"/>
          <w:sz w:val="28"/>
          <w:szCs w:val="28"/>
        </w:rPr>
        <w:t>lưu ý sử dụng các ca khúc trên nền nhạc hùng tráng, ca sĩ thể hiện là các nghệ sĩ tiêu biểu</w:t>
      </w:r>
      <w:r w:rsidR="00573521">
        <w:rPr>
          <w:rFonts w:ascii="Times New Roman" w:hAnsi="Times New Roman" w:cs="Times New Roman"/>
          <w:sz w:val="28"/>
          <w:szCs w:val="28"/>
        </w:rPr>
        <w:t>;</w:t>
      </w:r>
      <w:r>
        <w:rPr>
          <w:rFonts w:ascii="Times New Roman" w:hAnsi="Times New Roman" w:cs="Times New Roman"/>
          <w:sz w:val="28"/>
          <w:szCs w:val="28"/>
        </w:rPr>
        <w:t xml:space="preserve"> trang phục, nghệ thuật trình diễn phải thể hiện rõ tinh thần đại đoàn kết toàn dân tộc</w:t>
      </w:r>
      <w:r w:rsidR="00573521">
        <w:rPr>
          <w:rFonts w:ascii="Times New Roman" w:hAnsi="Times New Roman" w:cs="Times New Roman"/>
          <w:sz w:val="28"/>
          <w:szCs w:val="28"/>
        </w:rPr>
        <w:t>,</w:t>
      </w:r>
      <w:r w:rsidR="0077674B">
        <w:rPr>
          <w:rFonts w:ascii="Times New Roman" w:hAnsi="Times New Roman" w:cs="Times New Roman"/>
          <w:sz w:val="28"/>
          <w:szCs w:val="28"/>
        </w:rPr>
        <w:t xml:space="preserve"> bảo đảm tổng thể </w:t>
      </w:r>
      <w:r w:rsidR="00573521">
        <w:rPr>
          <w:rFonts w:ascii="Times New Roman" w:hAnsi="Times New Roman" w:cs="Times New Roman"/>
          <w:sz w:val="28"/>
          <w:szCs w:val="28"/>
        </w:rPr>
        <w:t>C</w:t>
      </w:r>
      <w:r w:rsidR="0077674B">
        <w:rPr>
          <w:rFonts w:ascii="Times New Roman" w:hAnsi="Times New Roman" w:cs="Times New Roman"/>
          <w:sz w:val="28"/>
          <w:szCs w:val="28"/>
        </w:rPr>
        <w:t xml:space="preserve">hương trình </w:t>
      </w:r>
      <w:r w:rsidR="00573521">
        <w:rPr>
          <w:rFonts w:ascii="Times New Roman" w:hAnsi="Times New Roman" w:cs="Times New Roman"/>
          <w:sz w:val="28"/>
          <w:szCs w:val="28"/>
        </w:rPr>
        <w:t xml:space="preserve">Trao Giải </w:t>
      </w:r>
      <w:r w:rsidR="0077674B" w:rsidRPr="00D07EA1">
        <w:rPr>
          <w:rFonts w:ascii="Times New Roman" w:hAnsi="Times New Roman" w:cs="Times New Roman"/>
          <w:sz w:val="28"/>
          <w:szCs w:val="28"/>
        </w:rPr>
        <w:t>là một dòng chảy cả</w:t>
      </w:r>
      <w:r w:rsidR="0077674B">
        <w:rPr>
          <w:rFonts w:ascii="Times New Roman" w:hAnsi="Times New Roman" w:cs="Times New Roman"/>
          <w:sz w:val="28"/>
          <w:szCs w:val="28"/>
        </w:rPr>
        <w:t>m xúc</w:t>
      </w:r>
      <w:r w:rsidR="0077674B" w:rsidRPr="00D07EA1">
        <w:rPr>
          <w:rFonts w:ascii="Times New Roman" w:hAnsi="Times New Roman" w:cs="Times New Roman"/>
          <w:sz w:val="28"/>
          <w:szCs w:val="28"/>
        </w:rPr>
        <w:t xml:space="preserve">, mang tầm vóc riêng, </w:t>
      </w:r>
      <w:r w:rsidR="00573521">
        <w:rPr>
          <w:rFonts w:ascii="Times New Roman" w:hAnsi="Times New Roman" w:cs="Times New Roman"/>
          <w:sz w:val="28"/>
          <w:szCs w:val="28"/>
        </w:rPr>
        <w:t>không</w:t>
      </w:r>
      <w:r w:rsidR="0077674B" w:rsidRPr="00D07EA1">
        <w:rPr>
          <w:rFonts w:ascii="Times New Roman" w:hAnsi="Times New Roman" w:cs="Times New Roman"/>
          <w:sz w:val="28"/>
          <w:szCs w:val="28"/>
        </w:rPr>
        <w:t xml:space="preserve"> trùng lắp với các </w:t>
      </w:r>
      <w:r w:rsidR="0077674B">
        <w:rPr>
          <w:rFonts w:ascii="Times New Roman" w:hAnsi="Times New Roman" w:cs="Times New Roman"/>
          <w:sz w:val="28"/>
          <w:szCs w:val="28"/>
        </w:rPr>
        <w:t>Lễ trao Giải báo chí khác</w:t>
      </w:r>
      <w:r>
        <w:rPr>
          <w:rFonts w:ascii="Times New Roman" w:hAnsi="Times New Roman" w:cs="Times New Roman"/>
          <w:sz w:val="28"/>
          <w:szCs w:val="28"/>
        </w:rPr>
        <w:t>;</w:t>
      </w:r>
      <w:r w:rsidR="006B5963">
        <w:rPr>
          <w:rFonts w:ascii="Times New Roman" w:hAnsi="Times New Roman" w:cs="Times New Roman"/>
          <w:sz w:val="28"/>
          <w:szCs w:val="28"/>
        </w:rPr>
        <w:t xml:space="preserve"> </w:t>
      </w:r>
      <w:r w:rsidR="006B5963" w:rsidRPr="006B5963">
        <w:rPr>
          <w:rFonts w:ascii="Times New Roman" w:hAnsi="Times New Roman" w:cs="Times New Roman"/>
          <w:b/>
          <w:sz w:val="28"/>
          <w:szCs w:val="28"/>
        </w:rPr>
        <w:t>(</w:t>
      </w:r>
      <w:r w:rsidR="006B5963">
        <w:rPr>
          <w:rFonts w:ascii="Times New Roman" w:hAnsi="Times New Roman" w:cs="Times New Roman"/>
          <w:b/>
          <w:sz w:val="28"/>
          <w:szCs w:val="28"/>
        </w:rPr>
        <w:t>2</w:t>
      </w:r>
      <w:r w:rsidR="006B5963" w:rsidRPr="006B5963">
        <w:rPr>
          <w:rFonts w:ascii="Times New Roman" w:hAnsi="Times New Roman" w:cs="Times New Roman"/>
          <w:b/>
          <w:sz w:val="28"/>
          <w:szCs w:val="28"/>
        </w:rPr>
        <w:t>)</w:t>
      </w:r>
      <w:r>
        <w:rPr>
          <w:rFonts w:ascii="Times New Roman" w:hAnsi="Times New Roman" w:cs="Times New Roman"/>
          <w:sz w:val="28"/>
          <w:szCs w:val="28"/>
        </w:rPr>
        <w:t xml:space="preserve"> </w:t>
      </w:r>
      <w:r w:rsidR="006B5963">
        <w:rPr>
          <w:rFonts w:ascii="Times New Roman" w:hAnsi="Times New Roman" w:cs="Times New Roman"/>
          <w:sz w:val="28"/>
          <w:szCs w:val="28"/>
        </w:rPr>
        <w:t>S</w:t>
      </w:r>
      <w:r>
        <w:rPr>
          <w:rFonts w:ascii="Times New Roman" w:hAnsi="Times New Roman" w:cs="Times New Roman"/>
          <w:sz w:val="28"/>
          <w:szCs w:val="28"/>
        </w:rPr>
        <w:t>ớm hoàn thiện thiết kế sân khấu Lễ trao Giả</w:t>
      </w:r>
      <w:r w:rsidR="00B663FE">
        <w:rPr>
          <w:rFonts w:ascii="Times New Roman" w:hAnsi="Times New Roman" w:cs="Times New Roman"/>
          <w:sz w:val="28"/>
          <w:szCs w:val="28"/>
        </w:rPr>
        <w:t>i;</w:t>
      </w:r>
      <w:r w:rsidR="0077674B">
        <w:rPr>
          <w:rFonts w:ascii="Times New Roman" w:hAnsi="Times New Roman" w:cs="Times New Roman"/>
          <w:sz w:val="28"/>
          <w:szCs w:val="28"/>
        </w:rPr>
        <w:t xml:space="preserve"> </w:t>
      </w:r>
      <w:r w:rsidR="006B5963" w:rsidRPr="006B5963">
        <w:rPr>
          <w:rFonts w:ascii="Times New Roman" w:hAnsi="Times New Roman" w:cs="Times New Roman"/>
          <w:b/>
          <w:sz w:val="28"/>
          <w:szCs w:val="28"/>
        </w:rPr>
        <w:t>(</w:t>
      </w:r>
      <w:r w:rsidR="006B5963">
        <w:rPr>
          <w:rFonts w:ascii="Times New Roman" w:hAnsi="Times New Roman" w:cs="Times New Roman"/>
          <w:b/>
          <w:sz w:val="28"/>
          <w:szCs w:val="28"/>
        </w:rPr>
        <w:t>3</w:t>
      </w:r>
      <w:r w:rsidR="006B5963" w:rsidRPr="006B5963">
        <w:rPr>
          <w:rFonts w:ascii="Times New Roman" w:hAnsi="Times New Roman" w:cs="Times New Roman"/>
          <w:b/>
          <w:sz w:val="28"/>
          <w:szCs w:val="28"/>
        </w:rPr>
        <w:t>)</w:t>
      </w:r>
      <w:r w:rsidR="006B5963">
        <w:rPr>
          <w:rFonts w:ascii="Times New Roman" w:hAnsi="Times New Roman" w:cs="Times New Roman"/>
          <w:sz w:val="28"/>
          <w:szCs w:val="28"/>
        </w:rPr>
        <w:t xml:space="preserve"> C</w:t>
      </w:r>
      <w:r w:rsidR="0077674B">
        <w:rPr>
          <w:rFonts w:ascii="Times New Roman" w:hAnsi="Times New Roman" w:cs="Times New Roman"/>
          <w:sz w:val="28"/>
          <w:szCs w:val="28"/>
        </w:rPr>
        <w:t>hủ trì sản xuất và phát sóng trailer giới thiệu về Lễ trao Giải từ ngày 23/12/2024 đến ngày 05/01/2024;</w:t>
      </w:r>
      <w:r w:rsidR="006B5963">
        <w:rPr>
          <w:rFonts w:ascii="Times New Roman" w:hAnsi="Times New Roman" w:cs="Times New Roman"/>
          <w:sz w:val="28"/>
          <w:szCs w:val="28"/>
        </w:rPr>
        <w:t xml:space="preserve"> </w:t>
      </w:r>
      <w:r w:rsidR="006B5963" w:rsidRPr="006B5963">
        <w:rPr>
          <w:rFonts w:ascii="Times New Roman" w:hAnsi="Times New Roman" w:cs="Times New Roman"/>
          <w:b/>
          <w:sz w:val="28"/>
          <w:szCs w:val="28"/>
        </w:rPr>
        <w:t>(</w:t>
      </w:r>
      <w:r w:rsidR="006B5963">
        <w:rPr>
          <w:rFonts w:ascii="Times New Roman" w:hAnsi="Times New Roman" w:cs="Times New Roman"/>
          <w:b/>
          <w:sz w:val="28"/>
          <w:szCs w:val="28"/>
        </w:rPr>
        <w:t>4</w:t>
      </w:r>
      <w:r w:rsidR="006B5963" w:rsidRPr="006B5963">
        <w:rPr>
          <w:rFonts w:ascii="Times New Roman" w:hAnsi="Times New Roman" w:cs="Times New Roman"/>
          <w:b/>
          <w:sz w:val="28"/>
          <w:szCs w:val="28"/>
        </w:rPr>
        <w:t>)</w:t>
      </w:r>
      <w:r w:rsidR="00B663FE">
        <w:rPr>
          <w:rFonts w:ascii="Times New Roman" w:hAnsi="Times New Roman" w:cs="Times New Roman"/>
          <w:sz w:val="28"/>
          <w:szCs w:val="28"/>
        </w:rPr>
        <w:t xml:space="preserve"> </w:t>
      </w:r>
      <w:r w:rsidR="006B5963">
        <w:rPr>
          <w:rFonts w:ascii="Times New Roman" w:hAnsi="Times New Roman" w:cs="Times New Roman"/>
          <w:sz w:val="28"/>
          <w:szCs w:val="28"/>
        </w:rPr>
        <w:t>Tiếp tục h</w:t>
      </w:r>
      <w:r w:rsidR="00B663FE">
        <w:rPr>
          <w:rFonts w:ascii="Times New Roman" w:hAnsi="Times New Roman" w:cs="Times New Roman"/>
          <w:sz w:val="28"/>
          <w:szCs w:val="28"/>
        </w:rPr>
        <w:t>oàn thiện nội dung chương trình để tổ chức sơ duyệt, tổng duyệt vào ngày 4/1/2024.</w:t>
      </w:r>
    </w:p>
    <w:p w14:paraId="6719FAD0" w14:textId="77964813" w:rsidR="003D5D31" w:rsidRDefault="007551E2" w:rsidP="003D5D31">
      <w:pPr>
        <w:jc w:val="both"/>
        <w:rPr>
          <w:rFonts w:ascii="Times New Roman" w:hAnsi="Times New Roman" w:cs="Times New Roman"/>
          <w:sz w:val="28"/>
          <w:szCs w:val="28"/>
        </w:rPr>
      </w:pPr>
      <w:r>
        <w:rPr>
          <w:rFonts w:ascii="Times New Roman" w:hAnsi="Times New Roman" w:cs="Times New Roman"/>
          <w:sz w:val="28"/>
          <w:szCs w:val="28"/>
        </w:rPr>
        <w:tab/>
        <w:t xml:space="preserve">- Hội đồng </w:t>
      </w:r>
      <w:r w:rsidR="00AE3FA3">
        <w:rPr>
          <w:rFonts w:ascii="Times New Roman" w:hAnsi="Times New Roman" w:cs="Times New Roman"/>
          <w:sz w:val="28"/>
          <w:szCs w:val="28"/>
        </w:rPr>
        <w:t>n</w:t>
      </w:r>
      <w:r>
        <w:rPr>
          <w:rFonts w:ascii="Times New Roman" w:hAnsi="Times New Roman" w:cs="Times New Roman"/>
          <w:sz w:val="28"/>
          <w:szCs w:val="28"/>
        </w:rPr>
        <w:t xml:space="preserve">hân dân thành phố Hà Nội </w:t>
      </w:r>
      <w:r w:rsidR="003D5D31">
        <w:rPr>
          <w:rFonts w:ascii="Times New Roman" w:hAnsi="Times New Roman" w:cs="Times New Roman"/>
          <w:sz w:val="28"/>
          <w:szCs w:val="28"/>
        </w:rPr>
        <w:t xml:space="preserve">chủ trì, phối hợp với các Sở, ban ngành của </w:t>
      </w:r>
      <w:r w:rsidR="00AE3FA3">
        <w:rPr>
          <w:rFonts w:ascii="Times New Roman" w:hAnsi="Times New Roman" w:cs="Times New Roman"/>
          <w:sz w:val="28"/>
          <w:szCs w:val="28"/>
        </w:rPr>
        <w:t>t</w:t>
      </w:r>
      <w:r w:rsidR="003D5D31">
        <w:rPr>
          <w:rFonts w:ascii="Times New Roman" w:hAnsi="Times New Roman" w:cs="Times New Roman"/>
          <w:sz w:val="28"/>
          <w:szCs w:val="28"/>
        </w:rPr>
        <w:t xml:space="preserve">hành phố </w:t>
      </w:r>
      <w:r w:rsidR="00A83B10">
        <w:rPr>
          <w:rFonts w:ascii="Times New Roman" w:hAnsi="Times New Roman" w:cs="Times New Roman"/>
          <w:sz w:val="28"/>
          <w:szCs w:val="28"/>
        </w:rPr>
        <w:t xml:space="preserve">tiếp tục </w:t>
      </w:r>
      <w:r w:rsidR="003D5D31">
        <w:rPr>
          <w:rFonts w:ascii="Times New Roman" w:hAnsi="Times New Roman" w:cs="Times New Roman"/>
          <w:sz w:val="28"/>
          <w:szCs w:val="28"/>
        </w:rPr>
        <w:t>hỗ trợ</w:t>
      </w:r>
      <w:r w:rsidR="003D5D31" w:rsidRPr="00D07EA1">
        <w:rPr>
          <w:rFonts w:ascii="Times New Roman" w:hAnsi="Times New Roman" w:cs="Times New Roman"/>
          <w:sz w:val="28"/>
          <w:szCs w:val="28"/>
        </w:rPr>
        <w:t xml:space="preserve"> địa điểm tổ chứ</w:t>
      </w:r>
      <w:r w:rsidR="003D5D31">
        <w:rPr>
          <w:rFonts w:ascii="Times New Roman" w:hAnsi="Times New Roman" w:cs="Times New Roman"/>
          <w:sz w:val="28"/>
          <w:szCs w:val="28"/>
        </w:rPr>
        <w:t>c,</w:t>
      </w:r>
      <w:r w:rsidR="00A83B10">
        <w:rPr>
          <w:rFonts w:ascii="Times New Roman" w:hAnsi="Times New Roman" w:cs="Times New Roman"/>
          <w:sz w:val="28"/>
          <w:szCs w:val="28"/>
        </w:rPr>
        <w:t xml:space="preserve"> thi công</w:t>
      </w:r>
      <w:r w:rsidR="003D5D31">
        <w:rPr>
          <w:rFonts w:ascii="Times New Roman" w:hAnsi="Times New Roman" w:cs="Times New Roman"/>
          <w:sz w:val="28"/>
          <w:szCs w:val="28"/>
        </w:rPr>
        <w:t xml:space="preserve"> </w:t>
      </w:r>
      <w:r w:rsidR="003D5D31" w:rsidRPr="00D07EA1">
        <w:rPr>
          <w:rFonts w:ascii="Times New Roman" w:hAnsi="Times New Roman" w:cs="Times New Roman"/>
          <w:sz w:val="28"/>
          <w:szCs w:val="28"/>
        </w:rPr>
        <w:t>trang trí trực quan,</w:t>
      </w:r>
      <w:r w:rsidR="003D5D31">
        <w:rPr>
          <w:rFonts w:ascii="Times New Roman" w:hAnsi="Times New Roman" w:cs="Times New Roman"/>
          <w:sz w:val="28"/>
          <w:szCs w:val="28"/>
        </w:rPr>
        <w:t xml:space="preserve"> </w:t>
      </w:r>
      <w:r w:rsidR="00A83B10">
        <w:rPr>
          <w:rFonts w:ascii="Times New Roman" w:hAnsi="Times New Roman" w:cs="Times New Roman"/>
          <w:sz w:val="28"/>
          <w:szCs w:val="28"/>
        </w:rPr>
        <w:t xml:space="preserve">thi công </w:t>
      </w:r>
      <w:r w:rsidR="003D5D31">
        <w:rPr>
          <w:rFonts w:ascii="Times New Roman" w:hAnsi="Times New Roman" w:cs="Times New Roman"/>
          <w:sz w:val="28"/>
          <w:szCs w:val="28"/>
        </w:rPr>
        <w:t>sân khấu Lễ trao Giải</w:t>
      </w:r>
      <w:r w:rsidR="0077674B">
        <w:rPr>
          <w:rFonts w:ascii="Times New Roman" w:hAnsi="Times New Roman" w:cs="Times New Roman"/>
          <w:sz w:val="28"/>
          <w:szCs w:val="28"/>
        </w:rPr>
        <w:t xml:space="preserve"> trên cơ sở thiết kế của Văn phòng Quốc hội và Đài Truyền hình Việt Nam</w:t>
      </w:r>
      <w:r w:rsidR="003D5D31">
        <w:rPr>
          <w:rFonts w:ascii="Times New Roman" w:hAnsi="Times New Roman" w:cs="Times New Roman"/>
          <w:sz w:val="28"/>
          <w:szCs w:val="28"/>
        </w:rPr>
        <w:t>, bảo đảm</w:t>
      </w:r>
      <w:r w:rsidR="003D5D31" w:rsidRPr="00D07EA1">
        <w:rPr>
          <w:rFonts w:ascii="Times New Roman" w:hAnsi="Times New Roman" w:cs="Times New Roman"/>
          <w:sz w:val="28"/>
          <w:szCs w:val="28"/>
        </w:rPr>
        <w:t xml:space="preserve"> an ninh</w:t>
      </w:r>
      <w:r w:rsidR="003D5D31">
        <w:rPr>
          <w:rFonts w:ascii="Times New Roman" w:hAnsi="Times New Roman" w:cs="Times New Roman"/>
          <w:sz w:val="28"/>
          <w:szCs w:val="28"/>
        </w:rPr>
        <w:t xml:space="preserve"> trật tự</w:t>
      </w:r>
      <w:r w:rsidR="003D5D31" w:rsidRPr="00D07EA1">
        <w:rPr>
          <w:rFonts w:ascii="Times New Roman" w:hAnsi="Times New Roman" w:cs="Times New Roman"/>
          <w:sz w:val="28"/>
          <w:szCs w:val="28"/>
        </w:rPr>
        <w:t>, an toàn giao thông</w:t>
      </w:r>
      <w:r w:rsidR="003D5D31">
        <w:rPr>
          <w:rFonts w:ascii="Times New Roman" w:hAnsi="Times New Roman" w:cs="Times New Roman"/>
          <w:sz w:val="28"/>
          <w:szCs w:val="28"/>
        </w:rPr>
        <w:t>,</w:t>
      </w:r>
      <w:r w:rsidR="003D5D31" w:rsidRPr="00D07EA1">
        <w:rPr>
          <w:rFonts w:ascii="Times New Roman" w:hAnsi="Times New Roman" w:cs="Times New Roman"/>
          <w:sz w:val="28"/>
          <w:szCs w:val="28"/>
        </w:rPr>
        <w:t xml:space="preserve"> phòng chống cháy nổ, vệ sinh môi trường</w:t>
      </w:r>
      <w:r w:rsidR="003D5D31">
        <w:rPr>
          <w:rFonts w:ascii="Times New Roman" w:hAnsi="Times New Roman" w:cs="Times New Roman"/>
          <w:sz w:val="28"/>
          <w:szCs w:val="28"/>
        </w:rPr>
        <w:t xml:space="preserve"> xung quanh khu vực tổ chức Lễ trao Giả</w:t>
      </w:r>
      <w:r w:rsidR="0097564F">
        <w:rPr>
          <w:rFonts w:ascii="Times New Roman" w:hAnsi="Times New Roman" w:cs="Times New Roman"/>
          <w:sz w:val="28"/>
          <w:szCs w:val="28"/>
        </w:rPr>
        <w:t xml:space="preserve">i; chuẩn bị lực lượng </w:t>
      </w:r>
      <w:r w:rsidR="0097564F">
        <w:rPr>
          <w:rFonts w:ascii="Times New Roman" w:hAnsi="Times New Roman" w:cs="Times New Roman"/>
          <w:sz w:val="28"/>
          <w:szCs w:val="28"/>
        </w:rPr>
        <w:lastRenderedPageBreak/>
        <w:t>Đoàn viên Đoàn TNCS Hồ Chí Minh tham gia tình nguyện phục vụ tổ chức Giải Diên Hồng lần thứ hai.</w:t>
      </w:r>
    </w:p>
    <w:p w14:paraId="043BD554" w14:textId="6032F718" w:rsidR="003A5354" w:rsidRPr="0010049C" w:rsidRDefault="003A5354" w:rsidP="003D5D31">
      <w:pPr>
        <w:jc w:val="both"/>
        <w:rPr>
          <w:rFonts w:ascii="Times New Roman" w:hAnsi="Times New Roman" w:cs="Times New Roman"/>
          <w:sz w:val="28"/>
          <w:szCs w:val="28"/>
        </w:rPr>
      </w:pPr>
      <w:r>
        <w:rPr>
          <w:rFonts w:ascii="Times New Roman" w:hAnsi="Times New Roman" w:cs="Times New Roman"/>
          <w:sz w:val="28"/>
          <w:szCs w:val="28"/>
        </w:rPr>
        <w:tab/>
        <w:t xml:space="preserve">- </w:t>
      </w:r>
      <w:r w:rsidR="00872423">
        <w:rPr>
          <w:rFonts w:ascii="Times New Roman" w:hAnsi="Times New Roman" w:cs="Times New Roman"/>
          <w:sz w:val="28"/>
          <w:szCs w:val="28"/>
        </w:rPr>
        <w:t xml:space="preserve">Văn phòng Quốc hội </w:t>
      </w:r>
      <w:r w:rsidR="0097564F">
        <w:rPr>
          <w:rFonts w:ascii="Times New Roman" w:hAnsi="Times New Roman" w:cs="Times New Roman"/>
          <w:sz w:val="28"/>
          <w:szCs w:val="28"/>
        </w:rPr>
        <w:t>khẩn trương triển khai một số công việc sau:</w:t>
      </w:r>
      <w:r w:rsidR="008E7F2F">
        <w:rPr>
          <w:rFonts w:ascii="Times New Roman" w:hAnsi="Times New Roman" w:cs="Times New Roman"/>
          <w:sz w:val="28"/>
          <w:szCs w:val="28"/>
        </w:rPr>
        <w:t xml:space="preserve"> </w:t>
      </w:r>
      <w:r w:rsidR="00C37D6E" w:rsidRPr="002C2246">
        <w:rPr>
          <w:rFonts w:ascii="Times New Roman" w:hAnsi="Times New Roman" w:cs="Times New Roman"/>
          <w:b/>
          <w:sz w:val="28"/>
          <w:szCs w:val="28"/>
        </w:rPr>
        <w:t>(</w:t>
      </w:r>
      <w:r w:rsidR="00C37D6E">
        <w:rPr>
          <w:rFonts w:ascii="Times New Roman" w:hAnsi="Times New Roman" w:cs="Times New Roman"/>
          <w:b/>
          <w:sz w:val="28"/>
          <w:szCs w:val="28"/>
        </w:rPr>
        <w:t>1</w:t>
      </w:r>
      <w:r w:rsidR="00C37D6E" w:rsidRPr="002C2246">
        <w:rPr>
          <w:rFonts w:ascii="Times New Roman" w:hAnsi="Times New Roman" w:cs="Times New Roman"/>
          <w:b/>
          <w:sz w:val="28"/>
          <w:szCs w:val="28"/>
        </w:rPr>
        <w:t>)</w:t>
      </w:r>
      <w:r w:rsidR="00AE3FA3">
        <w:rPr>
          <w:rFonts w:ascii="Times New Roman" w:hAnsi="Times New Roman" w:cs="Times New Roman"/>
          <w:b/>
          <w:sz w:val="28"/>
          <w:szCs w:val="28"/>
        </w:rPr>
        <w:t xml:space="preserve"> </w:t>
      </w:r>
      <w:r w:rsidR="0097564F">
        <w:rPr>
          <w:rFonts w:ascii="Times New Roman" w:hAnsi="Times New Roman" w:cs="Times New Roman"/>
          <w:sz w:val="28"/>
          <w:szCs w:val="28"/>
        </w:rPr>
        <w:t xml:space="preserve">Xây dựng Tờ trình xin ý kiến Chủ tịch Quốc hội về </w:t>
      </w:r>
      <w:r w:rsidR="00AE3FA3">
        <w:rPr>
          <w:rFonts w:ascii="Times New Roman" w:hAnsi="Times New Roman" w:cs="Times New Roman"/>
          <w:sz w:val="28"/>
          <w:szCs w:val="28"/>
        </w:rPr>
        <w:t>d</w:t>
      </w:r>
      <w:r w:rsidR="0097564F">
        <w:rPr>
          <w:rFonts w:ascii="Times New Roman" w:hAnsi="Times New Roman" w:cs="Times New Roman"/>
          <w:sz w:val="28"/>
          <w:szCs w:val="28"/>
        </w:rPr>
        <w:t>anh sách khách mời tham dự Lễ trao Giải</w:t>
      </w:r>
      <w:r w:rsidR="00C37D6E">
        <w:rPr>
          <w:rFonts w:ascii="Times New Roman" w:hAnsi="Times New Roman" w:cs="Times New Roman"/>
          <w:sz w:val="28"/>
          <w:szCs w:val="28"/>
        </w:rPr>
        <w:t>;</w:t>
      </w:r>
      <w:r w:rsidR="0097564F">
        <w:rPr>
          <w:rFonts w:ascii="Times New Roman" w:hAnsi="Times New Roman" w:cs="Times New Roman"/>
          <w:sz w:val="28"/>
          <w:szCs w:val="28"/>
        </w:rPr>
        <w:t xml:space="preserve"> </w:t>
      </w:r>
      <w:r w:rsidR="00AE3FA3">
        <w:rPr>
          <w:rFonts w:ascii="Times New Roman" w:hAnsi="Times New Roman" w:cs="Times New Roman"/>
          <w:sz w:val="28"/>
          <w:szCs w:val="28"/>
        </w:rPr>
        <w:t>d</w:t>
      </w:r>
      <w:r w:rsidR="0097564F">
        <w:rPr>
          <w:rFonts w:ascii="Times New Roman" w:hAnsi="Times New Roman" w:cs="Times New Roman"/>
          <w:sz w:val="28"/>
          <w:szCs w:val="28"/>
        </w:rPr>
        <w:t xml:space="preserve">anh sách đại biểu tham </w:t>
      </w:r>
      <w:r w:rsidR="00C37D6E">
        <w:rPr>
          <w:rFonts w:ascii="Times New Roman" w:hAnsi="Times New Roman" w:cs="Times New Roman"/>
          <w:sz w:val="28"/>
          <w:szCs w:val="28"/>
        </w:rPr>
        <w:t>dự Lễ</w:t>
      </w:r>
      <w:r w:rsidR="0097564F">
        <w:rPr>
          <w:rFonts w:ascii="Times New Roman" w:hAnsi="Times New Roman" w:cs="Times New Roman"/>
          <w:sz w:val="28"/>
          <w:szCs w:val="28"/>
        </w:rPr>
        <w:t xml:space="preserve"> trao Giải, đặc biệt là khách mời là </w:t>
      </w:r>
      <w:r w:rsidR="00AE3FA3">
        <w:rPr>
          <w:rFonts w:ascii="Times New Roman" w:hAnsi="Times New Roman" w:cs="Times New Roman"/>
          <w:sz w:val="28"/>
          <w:szCs w:val="28"/>
        </w:rPr>
        <w:t>L</w:t>
      </w:r>
      <w:r w:rsidR="0097564F">
        <w:rPr>
          <w:rFonts w:ascii="Times New Roman" w:hAnsi="Times New Roman" w:cs="Times New Roman"/>
          <w:sz w:val="28"/>
          <w:szCs w:val="28"/>
        </w:rPr>
        <w:t>ãnh đạo Đảng, Nhà nước theo các phương án</w:t>
      </w:r>
      <w:r w:rsidR="00C37D6E">
        <w:rPr>
          <w:rFonts w:ascii="Times New Roman" w:hAnsi="Times New Roman" w:cs="Times New Roman"/>
          <w:sz w:val="28"/>
          <w:szCs w:val="28"/>
        </w:rPr>
        <w:t xml:space="preserve"> mời</w:t>
      </w:r>
      <w:r w:rsidR="0097564F">
        <w:rPr>
          <w:rFonts w:ascii="Times New Roman" w:hAnsi="Times New Roman" w:cs="Times New Roman"/>
          <w:sz w:val="28"/>
          <w:szCs w:val="28"/>
        </w:rPr>
        <w:t xml:space="preserve"> Thủ tướng Chính phủ hoặc Thường trực Ban Bí thư hoặc Chủ tịch Quốc hội tham dự và phát biểu chỉ đạo tại Lễ </w:t>
      </w:r>
      <w:r w:rsidR="00AE3FA3">
        <w:rPr>
          <w:rFonts w:ascii="Times New Roman" w:hAnsi="Times New Roman" w:cs="Times New Roman"/>
          <w:sz w:val="28"/>
          <w:szCs w:val="28"/>
        </w:rPr>
        <w:t>t</w:t>
      </w:r>
      <w:r w:rsidR="0097564F">
        <w:rPr>
          <w:rFonts w:ascii="Times New Roman" w:hAnsi="Times New Roman" w:cs="Times New Roman"/>
          <w:sz w:val="28"/>
          <w:szCs w:val="28"/>
        </w:rPr>
        <w:t xml:space="preserve">rao Giải; </w:t>
      </w:r>
      <w:r w:rsidR="0097564F" w:rsidRPr="00F860B2">
        <w:rPr>
          <w:rFonts w:ascii="Times New Roman" w:hAnsi="Times New Roman" w:cs="Times New Roman"/>
          <w:b/>
          <w:sz w:val="28"/>
          <w:szCs w:val="28"/>
        </w:rPr>
        <w:t>(</w:t>
      </w:r>
      <w:r w:rsidR="00C37D6E">
        <w:rPr>
          <w:rFonts w:ascii="Times New Roman" w:hAnsi="Times New Roman" w:cs="Times New Roman"/>
          <w:b/>
          <w:sz w:val="28"/>
          <w:szCs w:val="28"/>
        </w:rPr>
        <w:t>2</w:t>
      </w:r>
      <w:r w:rsidR="0097564F" w:rsidRPr="00F860B2">
        <w:rPr>
          <w:rFonts w:ascii="Times New Roman" w:hAnsi="Times New Roman" w:cs="Times New Roman"/>
          <w:b/>
          <w:sz w:val="28"/>
          <w:szCs w:val="28"/>
        </w:rPr>
        <w:t>)</w:t>
      </w:r>
      <w:r w:rsidR="002C2246">
        <w:rPr>
          <w:rFonts w:ascii="Times New Roman" w:hAnsi="Times New Roman" w:cs="Times New Roman"/>
          <w:b/>
          <w:sz w:val="28"/>
          <w:szCs w:val="28"/>
        </w:rPr>
        <w:t xml:space="preserve"> </w:t>
      </w:r>
      <w:r w:rsidR="002C2246">
        <w:rPr>
          <w:rFonts w:ascii="Times New Roman" w:hAnsi="Times New Roman" w:cs="Times New Roman"/>
          <w:sz w:val="28"/>
          <w:szCs w:val="28"/>
        </w:rPr>
        <w:t xml:space="preserve">Dự thảo </w:t>
      </w:r>
      <w:r w:rsidR="00163E60">
        <w:rPr>
          <w:rFonts w:ascii="Times New Roman" w:hAnsi="Times New Roman" w:cs="Times New Roman"/>
          <w:sz w:val="28"/>
          <w:szCs w:val="28"/>
        </w:rPr>
        <w:t xml:space="preserve">báo cáo tổng kết Giải Diên Hồng lần thứ hai và dự thảo </w:t>
      </w:r>
      <w:r w:rsidR="002C2246">
        <w:rPr>
          <w:rFonts w:ascii="Times New Roman" w:hAnsi="Times New Roman" w:cs="Times New Roman"/>
          <w:sz w:val="28"/>
          <w:szCs w:val="28"/>
        </w:rPr>
        <w:t xml:space="preserve">bài phát biểu của </w:t>
      </w:r>
      <w:r w:rsidR="00AE3FA3">
        <w:rPr>
          <w:rFonts w:ascii="Times New Roman" w:hAnsi="Times New Roman" w:cs="Times New Roman"/>
          <w:sz w:val="28"/>
          <w:szCs w:val="28"/>
        </w:rPr>
        <w:t>L</w:t>
      </w:r>
      <w:r w:rsidR="002C2246">
        <w:rPr>
          <w:rFonts w:ascii="Times New Roman" w:hAnsi="Times New Roman" w:cs="Times New Roman"/>
          <w:sz w:val="28"/>
          <w:szCs w:val="28"/>
        </w:rPr>
        <w:t xml:space="preserve">ãnh đạo Đảng, Nhà nước tại Lễ trao Giải; </w:t>
      </w:r>
      <w:r w:rsidR="00C37D6E" w:rsidRPr="00F860B2">
        <w:rPr>
          <w:rFonts w:ascii="Times New Roman" w:hAnsi="Times New Roman" w:cs="Times New Roman"/>
          <w:b/>
          <w:sz w:val="28"/>
          <w:szCs w:val="28"/>
        </w:rPr>
        <w:t>(</w:t>
      </w:r>
      <w:r w:rsidR="00C37D6E">
        <w:rPr>
          <w:rFonts w:ascii="Times New Roman" w:hAnsi="Times New Roman" w:cs="Times New Roman"/>
          <w:b/>
          <w:sz w:val="28"/>
          <w:szCs w:val="28"/>
        </w:rPr>
        <w:t>3</w:t>
      </w:r>
      <w:r w:rsidR="00C37D6E">
        <w:rPr>
          <w:rFonts w:ascii="Times New Roman" w:hAnsi="Times New Roman" w:cs="Times New Roman"/>
          <w:sz w:val="28"/>
          <w:szCs w:val="28"/>
        </w:rPr>
        <w:t xml:space="preserve">) Ban hành Kế hoạch tổ chức Trao giải Diên Hồng lần thứ hai; </w:t>
      </w:r>
      <w:r w:rsidR="008E7F2F" w:rsidRPr="00F860B2">
        <w:rPr>
          <w:rFonts w:ascii="Times New Roman" w:hAnsi="Times New Roman" w:cs="Times New Roman"/>
          <w:b/>
          <w:sz w:val="28"/>
          <w:szCs w:val="28"/>
        </w:rPr>
        <w:t>(</w:t>
      </w:r>
      <w:r w:rsidR="008E7F2F">
        <w:rPr>
          <w:rFonts w:ascii="Times New Roman" w:hAnsi="Times New Roman" w:cs="Times New Roman"/>
          <w:b/>
          <w:sz w:val="28"/>
          <w:szCs w:val="28"/>
        </w:rPr>
        <w:t>4</w:t>
      </w:r>
      <w:r w:rsidR="008E7F2F">
        <w:rPr>
          <w:rFonts w:ascii="Times New Roman" w:hAnsi="Times New Roman" w:cs="Times New Roman"/>
          <w:sz w:val="28"/>
          <w:szCs w:val="28"/>
        </w:rPr>
        <w:t xml:space="preserve">) </w:t>
      </w:r>
      <w:r w:rsidR="00A40FAA">
        <w:rPr>
          <w:rFonts w:ascii="Times New Roman" w:hAnsi="Times New Roman" w:cs="Times New Roman"/>
          <w:sz w:val="28"/>
          <w:szCs w:val="28"/>
        </w:rPr>
        <w:t xml:space="preserve">Bảo đảm triển khai hiệu quả </w:t>
      </w:r>
      <w:r w:rsidR="008E7F2F">
        <w:rPr>
          <w:rFonts w:ascii="Times New Roman" w:hAnsi="Times New Roman" w:cs="Times New Roman"/>
          <w:sz w:val="28"/>
          <w:szCs w:val="28"/>
        </w:rPr>
        <w:t>Kế hoạch số 170/KH-BTC</w:t>
      </w:r>
      <w:r w:rsidR="008E7F2F" w:rsidRPr="003D5D31">
        <w:rPr>
          <w:rFonts w:ascii="Times New Roman" w:hAnsi="Times New Roman" w:cs="Times New Roman"/>
          <w:sz w:val="28"/>
          <w:szCs w:val="28"/>
        </w:rPr>
        <w:t xml:space="preserve"> </w:t>
      </w:r>
      <w:r w:rsidR="008E7F2F" w:rsidRPr="00AC7660">
        <w:rPr>
          <w:rFonts w:ascii="Times New Roman" w:hAnsi="Times New Roman" w:cs="Times New Roman"/>
          <w:sz w:val="28"/>
          <w:szCs w:val="28"/>
        </w:rPr>
        <w:t xml:space="preserve">ngày 31/10/2023 của Ban Tổ chức </w:t>
      </w:r>
      <w:r w:rsidR="008E7F2F">
        <w:rPr>
          <w:rFonts w:ascii="Times New Roman" w:hAnsi="Times New Roman" w:cs="Times New Roman"/>
          <w:sz w:val="28"/>
          <w:szCs w:val="28"/>
        </w:rPr>
        <w:t>về tổ chức Giải Diên Hồng lần thứ hai -</w:t>
      </w:r>
      <w:r w:rsidR="00AE3FA3">
        <w:rPr>
          <w:rFonts w:ascii="Times New Roman" w:hAnsi="Times New Roman" w:cs="Times New Roman"/>
          <w:sz w:val="28"/>
          <w:szCs w:val="28"/>
        </w:rPr>
        <w:t xml:space="preserve"> </w:t>
      </w:r>
      <w:r w:rsidR="008E7F2F">
        <w:rPr>
          <w:rFonts w:ascii="Times New Roman" w:hAnsi="Times New Roman" w:cs="Times New Roman"/>
          <w:sz w:val="28"/>
          <w:szCs w:val="28"/>
        </w:rPr>
        <w:t>năm 2024</w:t>
      </w:r>
      <w:r w:rsidR="00D74F71">
        <w:rPr>
          <w:rFonts w:ascii="Times New Roman" w:hAnsi="Times New Roman" w:cs="Times New Roman"/>
          <w:sz w:val="28"/>
          <w:szCs w:val="28"/>
        </w:rPr>
        <w:t xml:space="preserve">; khẩn trương </w:t>
      </w:r>
      <w:r w:rsidR="00C37D6E">
        <w:rPr>
          <w:rFonts w:ascii="Times New Roman" w:hAnsi="Times New Roman" w:cs="Times New Roman"/>
          <w:sz w:val="28"/>
          <w:szCs w:val="28"/>
        </w:rPr>
        <w:t>làm việc với các đơn vị tự nguyện, đồng hành của Giải Diên Hồng lần thứ hai</w:t>
      </w:r>
      <w:r w:rsidR="00AE3FA3">
        <w:rPr>
          <w:rFonts w:ascii="Times New Roman" w:hAnsi="Times New Roman" w:cs="Times New Roman"/>
          <w:sz w:val="28"/>
          <w:szCs w:val="28"/>
        </w:rPr>
        <w:t>;</w:t>
      </w:r>
      <w:r w:rsidR="00C37D6E" w:rsidRPr="00F860B2">
        <w:rPr>
          <w:rFonts w:ascii="Times New Roman" w:hAnsi="Times New Roman" w:cs="Times New Roman"/>
          <w:b/>
          <w:sz w:val="28"/>
          <w:szCs w:val="28"/>
        </w:rPr>
        <w:t xml:space="preserve"> </w:t>
      </w:r>
      <w:r w:rsidR="002C2246" w:rsidRPr="002C2246">
        <w:rPr>
          <w:rFonts w:ascii="Times New Roman" w:hAnsi="Times New Roman" w:cs="Times New Roman"/>
          <w:b/>
          <w:sz w:val="28"/>
          <w:szCs w:val="28"/>
        </w:rPr>
        <w:t>(</w:t>
      </w:r>
      <w:r w:rsidR="002D21F1">
        <w:rPr>
          <w:rFonts w:ascii="Times New Roman" w:hAnsi="Times New Roman" w:cs="Times New Roman"/>
          <w:b/>
          <w:sz w:val="28"/>
          <w:szCs w:val="28"/>
        </w:rPr>
        <w:t>4</w:t>
      </w:r>
      <w:r w:rsidR="002C2246" w:rsidRPr="002C2246">
        <w:rPr>
          <w:rFonts w:ascii="Times New Roman" w:hAnsi="Times New Roman" w:cs="Times New Roman"/>
          <w:b/>
          <w:sz w:val="28"/>
          <w:szCs w:val="28"/>
        </w:rPr>
        <w:t>)</w:t>
      </w:r>
      <w:r w:rsidR="0077674B">
        <w:rPr>
          <w:rFonts w:ascii="Times New Roman" w:hAnsi="Times New Roman" w:cs="Times New Roman"/>
          <w:b/>
          <w:sz w:val="28"/>
          <w:szCs w:val="28"/>
        </w:rPr>
        <w:t xml:space="preserve"> </w:t>
      </w:r>
      <w:r w:rsidR="0077674B">
        <w:rPr>
          <w:rFonts w:ascii="Times New Roman" w:hAnsi="Times New Roman" w:cs="Times New Roman"/>
          <w:sz w:val="28"/>
          <w:szCs w:val="28"/>
        </w:rPr>
        <w:t>Hoàn thiện và ban hành thiết kế trang trí, tuyên truyền trực quan, giấy mời tham dự Lễ trao Giải</w:t>
      </w:r>
      <w:r w:rsidR="0077674B" w:rsidRPr="00C37D6E">
        <w:rPr>
          <w:rFonts w:ascii="Times New Roman" w:hAnsi="Times New Roman" w:cs="Times New Roman"/>
          <w:sz w:val="28"/>
          <w:szCs w:val="28"/>
        </w:rPr>
        <w:t>;</w:t>
      </w:r>
      <w:r w:rsidR="0077674B">
        <w:rPr>
          <w:rFonts w:ascii="Times New Roman" w:hAnsi="Times New Roman" w:cs="Times New Roman"/>
          <w:b/>
          <w:sz w:val="28"/>
          <w:szCs w:val="28"/>
        </w:rPr>
        <w:t xml:space="preserve"> (</w:t>
      </w:r>
      <w:r w:rsidR="002D21F1">
        <w:rPr>
          <w:rFonts w:ascii="Times New Roman" w:hAnsi="Times New Roman" w:cs="Times New Roman"/>
          <w:b/>
          <w:sz w:val="28"/>
          <w:szCs w:val="28"/>
        </w:rPr>
        <w:t>5</w:t>
      </w:r>
      <w:r w:rsidR="0077674B">
        <w:rPr>
          <w:rFonts w:ascii="Times New Roman" w:hAnsi="Times New Roman" w:cs="Times New Roman"/>
          <w:b/>
          <w:sz w:val="28"/>
          <w:szCs w:val="28"/>
        </w:rPr>
        <w:t xml:space="preserve">) </w:t>
      </w:r>
      <w:r w:rsidR="002C2246">
        <w:rPr>
          <w:rFonts w:ascii="Times New Roman" w:hAnsi="Times New Roman" w:cs="Times New Roman"/>
          <w:sz w:val="28"/>
          <w:szCs w:val="28"/>
        </w:rPr>
        <w:t>Chủ trì, phối hợp với các cơ quan hữu quan chuẩn bị nội dung tổ chứ</w:t>
      </w:r>
      <w:r w:rsidR="0010049C">
        <w:rPr>
          <w:rFonts w:ascii="Times New Roman" w:hAnsi="Times New Roman" w:cs="Times New Roman"/>
          <w:sz w:val="28"/>
          <w:szCs w:val="28"/>
        </w:rPr>
        <w:t>c</w:t>
      </w:r>
      <w:r w:rsidR="002C2246">
        <w:rPr>
          <w:rFonts w:ascii="Times New Roman" w:hAnsi="Times New Roman" w:cs="Times New Roman"/>
          <w:sz w:val="28"/>
          <w:szCs w:val="28"/>
        </w:rPr>
        <w:t xml:space="preserve"> Phiên họp của Ban Chỉ đạo vào ngày 26/12/2023 để nghe báo cáo về công tác chấm Giải và quyết định các nội dung quan trọng tổ chức Lễ </w:t>
      </w:r>
      <w:r w:rsidR="00AE3FA3">
        <w:rPr>
          <w:rFonts w:ascii="Times New Roman" w:hAnsi="Times New Roman" w:cs="Times New Roman"/>
          <w:sz w:val="28"/>
          <w:szCs w:val="28"/>
        </w:rPr>
        <w:t>t</w:t>
      </w:r>
      <w:r w:rsidR="002C2246">
        <w:rPr>
          <w:rFonts w:ascii="Times New Roman" w:hAnsi="Times New Roman" w:cs="Times New Roman"/>
          <w:sz w:val="28"/>
          <w:szCs w:val="28"/>
        </w:rPr>
        <w:t>rao Giải Diên Hồng lần thứ hai</w:t>
      </w:r>
      <w:r w:rsidR="00AE3FA3">
        <w:rPr>
          <w:rFonts w:ascii="Times New Roman" w:hAnsi="Times New Roman" w:cs="Times New Roman"/>
          <w:sz w:val="28"/>
          <w:szCs w:val="28"/>
        </w:rPr>
        <w:t xml:space="preserve"> </w:t>
      </w:r>
      <w:r w:rsidR="002C2246">
        <w:rPr>
          <w:rFonts w:ascii="Times New Roman" w:hAnsi="Times New Roman" w:cs="Times New Roman"/>
          <w:sz w:val="28"/>
          <w:szCs w:val="28"/>
        </w:rPr>
        <w:t xml:space="preserve">- năm </w:t>
      </w:r>
      <w:r w:rsidR="0010049C">
        <w:rPr>
          <w:rFonts w:ascii="Times New Roman" w:hAnsi="Times New Roman" w:cs="Times New Roman"/>
          <w:sz w:val="28"/>
          <w:szCs w:val="28"/>
        </w:rPr>
        <w:t xml:space="preserve">2024; </w:t>
      </w:r>
      <w:r w:rsidR="0010049C" w:rsidRPr="0010049C">
        <w:rPr>
          <w:rFonts w:ascii="Times New Roman" w:hAnsi="Times New Roman" w:cs="Times New Roman"/>
          <w:b/>
          <w:sz w:val="28"/>
          <w:szCs w:val="28"/>
        </w:rPr>
        <w:t>(</w:t>
      </w:r>
      <w:r w:rsidR="002D21F1">
        <w:rPr>
          <w:rFonts w:ascii="Times New Roman" w:hAnsi="Times New Roman" w:cs="Times New Roman"/>
          <w:b/>
          <w:sz w:val="28"/>
          <w:szCs w:val="28"/>
        </w:rPr>
        <w:t>6</w:t>
      </w:r>
      <w:r w:rsidR="0010049C">
        <w:rPr>
          <w:rFonts w:ascii="Times New Roman" w:hAnsi="Times New Roman" w:cs="Times New Roman"/>
          <w:b/>
          <w:sz w:val="28"/>
          <w:szCs w:val="28"/>
        </w:rPr>
        <w:t xml:space="preserve">) </w:t>
      </w:r>
      <w:r w:rsidR="0010049C">
        <w:rPr>
          <w:rFonts w:ascii="Times New Roman" w:hAnsi="Times New Roman" w:cs="Times New Roman"/>
          <w:sz w:val="28"/>
          <w:szCs w:val="28"/>
        </w:rPr>
        <w:t>Chủ trì, phối hợp với các cơ quan hữu quan tổ chức tổng duyệt Lễ trao Giải vào ngày 04/01/2024.</w:t>
      </w:r>
    </w:p>
    <w:p w14:paraId="244A5CFB" w14:textId="02249150" w:rsidR="00163E60" w:rsidRDefault="00163E60" w:rsidP="00163E60">
      <w:pPr>
        <w:jc w:val="center"/>
        <w:rPr>
          <w:rFonts w:ascii="Times New Roman" w:hAnsi="Times New Roman" w:cs="Times New Roman"/>
          <w:sz w:val="28"/>
          <w:szCs w:val="28"/>
        </w:rPr>
      </w:pPr>
      <w:r>
        <w:rPr>
          <w:rFonts w:ascii="Times New Roman" w:hAnsi="Times New Roman" w:cs="Times New Roman"/>
          <w:sz w:val="28"/>
          <w:szCs w:val="28"/>
        </w:rPr>
        <w:t>***</w:t>
      </w:r>
    </w:p>
    <w:p w14:paraId="6C6F0AB5" w14:textId="171D915A" w:rsidR="00163E60" w:rsidRDefault="00163E60" w:rsidP="00163E60">
      <w:pPr>
        <w:jc w:val="both"/>
        <w:rPr>
          <w:rFonts w:ascii="Times New Roman" w:hAnsi="Times New Roman" w:cs="Times New Roman"/>
          <w:sz w:val="28"/>
          <w:szCs w:val="28"/>
        </w:rPr>
      </w:pPr>
      <w:r>
        <w:rPr>
          <w:rFonts w:ascii="Times New Roman" w:hAnsi="Times New Roman" w:cs="Times New Roman"/>
          <w:sz w:val="28"/>
          <w:szCs w:val="28"/>
        </w:rPr>
        <w:tab/>
        <w:t>Trên đây là Kết luận của Phó Chủ tịch Thường trực Quốc hội Trần Thanh Mẫn, Trưởng Ban Chỉ đạo Giải Diên Hồng tại Phiên họp của Ban Chỉ đạo, Ban Tổ chức Giải, đề nghị các cơ quan hữu quan khẩn trương triển khai thực hiện./.</w:t>
      </w:r>
    </w:p>
    <w:p w14:paraId="4909C6D4" w14:textId="77777777" w:rsidR="00163E60" w:rsidRDefault="00163E60" w:rsidP="00163E60">
      <w:pPr>
        <w:jc w:val="both"/>
        <w:rPr>
          <w:rFonts w:ascii="Times New Roman" w:hAnsi="Times New Roman" w:cs="Times New Roman"/>
          <w:sz w:val="28"/>
          <w:szCs w:val="28"/>
        </w:rPr>
      </w:pPr>
    </w:p>
    <w:tbl>
      <w:tblPr>
        <w:tblStyle w:val="TableGrid"/>
        <w:tblW w:w="95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154"/>
      </w:tblGrid>
      <w:tr w:rsidR="00AE3DD2" w14:paraId="7ACBD9E5" w14:textId="77777777" w:rsidTr="00AE3DD2">
        <w:tc>
          <w:tcPr>
            <w:tcW w:w="5387" w:type="dxa"/>
          </w:tcPr>
          <w:p w14:paraId="57002576" w14:textId="26F5A95B" w:rsidR="00163E60" w:rsidRDefault="00163E60" w:rsidP="00163E60">
            <w:pPr>
              <w:jc w:val="both"/>
              <w:rPr>
                <w:rFonts w:ascii="Times New Roman" w:hAnsi="Times New Roman" w:cs="Times New Roman"/>
                <w:b/>
                <w:i/>
              </w:rPr>
            </w:pPr>
            <w:r w:rsidRPr="00163E60">
              <w:rPr>
                <w:rFonts w:ascii="Times New Roman" w:hAnsi="Times New Roman" w:cs="Times New Roman"/>
                <w:b/>
                <w:i/>
              </w:rPr>
              <w:t>Nơi nhận:</w:t>
            </w:r>
          </w:p>
          <w:p w14:paraId="6141169A" w14:textId="396ECD5E" w:rsidR="00163E60" w:rsidRPr="001E23BD" w:rsidRDefault="00EE79DE" w:rsidP="00163E60">
            <w:pPr>
              <w:jc w:val="both"/>
              <w:rPr>
                <w:rFonts w:ascii="Times New Roman" w:hAnsi="Times New Roman" w:cs="Times New Roman"/>
                <w:sz w:val="22"/>
              </w:rPr>
            </w:pPr>
            <w:r w:rsidRPr="001E23BD">
              <w:rPr>
                <w:rFonts w:ascii="Times New Roman" w:hAnsi="Times New Roman" w:cs="Times New Roman"/>
                <w:noProof/>
                <w:sz w:val="22"/>
              </w:rPr>
              <mc:AlternateContent>
                <mc:Choice Requires="wps">
                  <w:drawing>
                    <wp:anchor distT="0" distB="0" distL="114300" distR="114300" simplePos="0" relativeHeight="251662336" behindDoc="0" locked="0" layoutInCell="1" allowOverlap="1" wp14:anchorId="2AF2BDF3" wp14:editId="796ECBAE">
                      <wp:simplePos x="0" y="0"/>
                      <wp:positionH relativeFrom="column">
                        <wp:posOffset>2494280</wp:posOffset>
                      </wp:positionH>
                      <wp:positionV relativeFrom="paragraph">
                        <wp:posOffset>68580</wp:posOffset>
                      </wp:positionV>
                      <wp:extent cx="111125" cy="1028065"/>
                      <wp:effectExtent l="0" t="0" r="41275" b="13335"/>
                      <wp:wrapThrough wrapText="bothSides">
                        <wp:wrapPolygon edited="0">
                          <wp:start x="0" y="0"/>
                          <wp:lineTo x="0" y="21347"/>
                          <wp:lineTo x="19749" y="21347"/>
                          <wp:lineTo x="24686" y="10140"/>
                          <wp:lineTo x="19749" y="0"/>
                          <wp:lineTo x="0" y="0"/>
                        </wp:wrapPolygon>
                      </wp:wrapThrough>
                      <wp:docPr id="4" name="Right Brace 4"/>
                      <wp:cNvGraphicFramePr/>
                      <a:graphic xmlns:a="http://schemas.openxmlformats.org/drawingml/2006/main">
                        <a:graphicData uri="http://schemas.microsoft.com/office/word/2010/wordprocessingShape">
                          <wps:wsp>
                            <wps:cNvSpPr/>
                            <wps:spPr>
                              <a:xfrm>
                                <a:off x="0" y="0"/>
                                <a:ext cx="111125" cy="102806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B52715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 o:spid="_x0000_s1026" type="#_x0000_t88" style="position:absolute;margin-left:196.4pt;margin-top:5.4pt;width:8.75pt;height:80.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" adj="195" strokecolor="#5b9bd5 [3204]" strokeweight=".5pt">
                      <v:stroke joinstyle="miter"/>
                      <w10:wrap type="through"/>
                    </v:shape>
                  </w:pict>
                </mc:Fallback>
              </mc:AlternateContent>
            </w:r>
            <w:r w:rsidR="00163E60" w:rsidRPr="001E23BD">
              <w:rPr>
                <w:rFonts w:ascii="Times New Roman" w:hAnsi="Times New Roman" w:cs="Times New Roman"/>
                <w:sz w:val="22"/>
              </w:rPr>
              <w:t>- CTQH Vương Đình Huệ</w:t>
            </w:r>
          </w:p>
          <w:p w14:paraId="6699DDF2" w14:textId="77777777" w:rsidR="00163E60" w:rsidRPr="001E23BD" w:rsidRDefault="00163E60" w:rsidP="00163E60">
            <w:pPr>
              <w:jc w:val="both"/>
              <w:rPr>
                <w:rFonts w:ascii="Times New Roman" w:hAnsi="Times New Roman" w:cs="Times New Roman"/>
                <w:sz w:val="22"/>
              </w:rPr>
            </w:pPr>
            <w:r w:rsidRPr="001E23BD">
              <w:rPr>
                <w:rFonts w:ascii="Times New Roman" w:hAnsi="Times New Roman" w:cs="Times New Roman"/>
                <w:sz w:val="22"/>
              </w:rPr>
              <w:t>- PCTTTQH Trần Thanh Mẫn</w:t>
            </w:r>
          </w:p>
          <w:p w14:paraId="04693903" w14:textId="3F08BFC7" w:rsidR="00973DE2" w:rsidRPr="001E23BD" w:rsidRDefault="00163E60" w:rsidP="00163E60">
            <w:pPr>
              <w:jc w:val="both"/>
              <w:rPr>
                <w:rFonts w:ascii="Times New Roman" w:hAnsi="Times New Roman" w:cs="Times New Roman"/>
                <w:sz w:val="22"/>
              </w:rPr>
            </w:pPr>
            <w:r w:rsidRPr="001E23BD">
              <w:rPr>
                <w:rFonts w:ascii="Times New Roman" w:hAnsi="Times New Roman" w:cs="Times New Roman"/>
                <w:sz w:val="22"/>
              </w:rPr>
              <w:t xml:space="preserve">- Các </w:t>
            </w:r>
            <w:r w:rsidR="002D21F1" w:rsidRPr="001E23BD">
              <w:rPr>
                <w:rFonts w:ascii="Times New Roman" w:hAnsi="Times New Roman" w:cs="Times New Roman"/>
                <w:sz w:val="22"/>
              </w:rPr>
              <w:t>Đ</w:t>
            </w:r>
            <w:r w:rsidRPr="001E23BD">
              <w:rPr>
                <w:rFonts w:ascii="Times New Roman" w:hAnsi="Times New Roman" w:cs="Times New Roman"/>
                <w:sz w:val="22"/>
              </w:rPr>
              <w:t>/c PCTQH: Nguyễn Khắc Đị</w:t>
            </w:r>
            <w:r w:rsidR="0034392C" w:rsidRPr="001E23BD">
              <w:rPr>
                <w:rFonts w:ascii="Times New Roman" w:hAnsi="Times New Roman" w:cs="Times New Roman"/>
                <w:sz w:val="22"/>
              </w:rPr>
              <w:t xml:space="preserve">nh, </w:t>
            </w:r>
          </w:p>
          <w:p w14:paraId="6AC1CFD4" w14:textId="7D717DF2" w:rsidR="00163E60" w:rsidRPr="001E23BD" w:rsidRDefault="00163E60" w:rsidP="00163E60">
            <w:pPr>
              <w:jc w:val="both"/>
              <w:rPr>
                <w:rFonts w:ascii="Times New Roman" w:hAnsi="Times New Roman" w:cs="Times New Roman"/>
                <w:sz w:val="22"/>
              </w:rPr>
            </w:pPr>
            <w:r w:rsidRPr="001E23BD">
              <w:rPr>
                <w:rFonts w:ascii="Times New Roman" w:hAnsi="Times New Roman" w:cs="Times New Roman"/>
                <w:sz w:val="22"/>
              </w:rPr>
              <w:t>Nguyễn Đức Hải, Trần Quang Ph</w:t>
            </w:r>
            <w:r w:rsidR="00EE79DE" w:rsidRPr="001E23BD">
              <w:rPr>
                <w:rFonts w:ascii="Times New Roman" w:hAnsi="Times New Roman" w:cs="Times New Roman"/>
                <w:sz w:val="22"/>
              </w:rPr>
              <w:t xml:space="preserve">ương              (để b/c); </w:t>
            </w:r>
          </w:p>
          <w:p w14:paraId="6D79738F" w14:textId="3409743A" w:rsidR="00163E60" w:rsidRPr="001E23BD" w:rsidRDefault="00163E60" w:rsidP="00163E60">
            <w:pPr>
              <w:jc w:val="both"/>
              <w:rPr>
                <w:rFonts w:ascii="Times New Roman" w:hAnsi="Times New Roman" w:cs="Times New Roman"/>
                <w:sz w:val="22"/>
              </w:rPr>
            </w:pPr>
            <w:r w:rsidRPr="001E23BD">
              <w:rPr>
                <w:rFonts w:ascii="Times New Roman" w:hAnsi="Times New Roman" w:cs="Times New Roman"/>
                <w:sz w:val="22"/>
              </w:rPr>
              <w:t xml:space="preserve">- Các </w:t>
            </w:r>
            <w:r w:rsidR="002D21F1" w:rsidRPr="001E23BD">
              <w:rPr>
                <w:rFonts w:ascii="Times New Roman" w:hAnsi="Times New Roman" w:cs="Times New Roman"/>
                <w:sz w:val="22"/>
              </w:rPr>
              <w:t>Đ</w:t>
            </w:r>
            <w:r w:rsidRPr="001E23BD">
              <w:rPr>
                <w:rFonts w:ascii="Times New Roman" w:hAnsi="Times New Roman" w:cs="Times New Roman"/>
                <w:sz w:val="22"/>
              </w:rPr>
              <w:t xml:space="preserve">/c </w:t>
            </w:r>
            <w:r w:rsidR="002D21F1" w:rsidRPr="001E23BD">
              <w:rPr>
                <w:rFonts w:ascii="Times New Roman" w:hAnsi="Times New Roman" w:cs="Times New Roman"/>
                <w:sz w:val="22"/>
              </w:rPr>
              <w:t>Ủy viên UBTVQH;</w:t>
            </w:r>
          </w:p>
          <w:p w14:paraId="3D567360" w14:textId="6617ADC6" w:rsidR="00973DE2" w:rsidRPr="001E23BD" w:rsidRDefault="00973DE2" w:rsidP="00163E60">
            <w:pPr>
              <w:jc w:val="both"/>
              <w:rPr>
                <w:rFonts w:ascii="Times New Roman" w:hAnsi="Times New Roman" w:cs="Times New Roman"/>
                <w:sz w:val="22"/>
              </w:rPr>
            </w:pPr>
            <w:r w:rsidRPr="001E23BD">
              <w:rPr>
                <w:rFonts w:ascii="Times New Roman" w:hAnsi="Times New Roman" w:cs="Times New Roman"/>
                <w:sz w:val="22"/>
              </w:rPr>
              <w:t>- TTKQH, CNVPQH Bùi Văn Cường</w:t>
            </w:r>
          </w:p>
          <w:p w14:paraId="1207AF8D" w14:textId="532355E6" w:rsidR="00163E60" w:rsidRPr="001E23BD" w:rsidRDefault="00163E60" w:rsidP="00163E60">
            <w:pPr>
              <w:jc w:val="both"/>
              <w:rPr>
                <w:rFonts w:ascii="Times New Roman" w:hAnsi="Times New Roman" w:cs="Times New Roman"/>
                <w:sz w:val="22"/>
              </w:rPr>
            </w:pPr>
            <w:r w:rsidRPr="001E23BD">
              <w:rPr>
                <w:rFonts w:ascii="Times New Roman" w:hAnsi="Times New Roman" w:cs="Times New Roman"/>
                <w:sz w:val="22"/>
              </w:rPr>
              <w:t>- BCĐ, BTC Giải Diên Hồng;</w:t>
            </w:r>
          </w:p>
          <w:p w14:paraId="7057BEC6" w14:textId="2FB26F76" w:rsidR="00EC298A" w:rsidRPr="001E23BD" w:rsidRDefault="00163E60" w:rsidP="00163E60">
            <w:pPr>
              <w:jc w:val="both"/>
              <w:rPr>
                <w:rFonts w:ascii="Times New Roman" w:hAnsi="Times New Roman" w:cs="Times New Roman"/>
                <w:sz w:val="22"/>
              </w:rPr>
            </w:pPr>
            <w:r w:rsidRPr="001E23BD">
              <w:rPr>
                <w:rFonts w:ascii="Times New Roman" w:hAnsi="Times New Roman" w:cs="Times New Roman"/>
                <w:sz w:val="22"/>
              </w:rPr>
              <w:t xml:space="preserve">- Các cơ quan: </w:t>
            </w:r>
            <w:r w:rsidR="00EC298A" w:rsidRPr="001E23BD">
              <w:rPr>
                <w:rFonts w:ascii="Times New Roman" w:hAnsi="Times New Roman" w:cs="Times New Roman"/>
                <w:sz w:val="22"/>
              </w:rPr>
              <w:t>Ban TGTW,</w:t>
            </w:r>
            <w:r w:rsidRPr="001E23BD">
              <w:rPr>
                <w:rFonts w:ascii="Times New Roman" w:hAnsi="Times New Roman" w:cs="Times New Roman"/>
                <w:sz w:val="22"/>
              </w:rPr>
              <w:t xml:space="preserve"> Bộ TT&amp;TT</w:t>
            </w:r>
            <w:r w:rsidR="00EC298A" w:rsidRPr="001E23BD">
              <w:rPr>
                <w:rFonts w:ascii="Times New Roman" w:hAnsi="Times New Roman" w:cs="Times New Roman"/>
                <w:sz w:val="22"/>
              </w:rPr>
              <w:t>,</w:t>
            </w:r>
            <w:r w:rsidRPr="001E23BD">
              <w:rPr>
                <w:rFonts w:ascii="Times New Roman" w:hAnsi="Times New Roman" w:cs="Times New Roman"/>
                <w:sz w:val="22"/>
              </w:rPr>
              <w:t xml:space="preserve"> </w:t>
            </w:r>
            <w:r w:rsidR="00EE79DE" w:rsidRPr="001E23BD">
              <w:rPr>
                <w:rFonts w:ascii="Times New Roman" w:hAnsi="Times New Roman" w:cs="Times New Roman"/>
                <w:sz w:val="22"/>
              </w:rPr>
              <w:t>HN</w:t>
            </w:r>
            <w:r w:rsidR="00EC298A" w:rsidRPr="001E23BD">
              <w:rPr>
                <w:rFonts w:ascii="Times New Roman" w:hAnsi="Times New Roman" w:cs="Times New Roman"/>
                <w:sz w:val="22"/>
              </w:rPr>
              <w:t>BVN,</w:t>
            </w:r>
          </w:p>
          <w:p w14:paraId="4C468E52" w14:textId="3941F309" w:rsidR="00163E60" w:rsidRPr="001E23BD" w:rsidRDefault="00163E60" w:rsidP="00163E60">
            <w:pPr>
              <w:jc w:val="both"/>
              <w:rPr>
                <w:rFonts w:ascii="Times New Roman" w:hAnsi="Times New Roman" w:cs="Times New Roman"/>
                <w:sz w:val="22"/>
              </w:rPr>
            </w:pPr>
            <w:r w:rsidRPr="001E23BD">
              <w:rPr>
                <w:rFonts w:ascii="Times New Roman" w:hAnsi="Times New Roman" w:cs="Times New Roman"/>
                <w:sz w:val="22"/>
              </w:rPr>
              <w:t xml:space="preserve">Đài THVN, HĐND </w:t>
            </w:r>
            <w:r w:rsidR="002D21F1" w:rsidRPr="001E23BD">
              <w:rPr>
                <w:rFonts w:ascii="Times New Roman" w:hAnsi="Times New Roman" w:cs="Times New Roman"/>
                <w:sz w:val="22"/>
              </w:rPr>
              <w:t xml:space="preserve">TP </w:t>
            </w:r>
            <w:r w:rsidRPr="001E23BD">
              <w:rPr>
                <w:rFonts w:ascii="Times New Roman" w:hAnsi="Times New Roman" w:cs="Times New Roman"/>
                <w:sz w:val="22"/>
              </w:rPr>
              <w:t>Hà Nộ</w:t>
            </w:r>
            <w:r w:rsidR="00EC298A" w:rsidRPr="001E23BD">
              <w:rPr>
                <w:rFonts w:ascii="Times New Roman" w:hAnsi="Times New Roman" w:cs="Times New Roman"/>
                <w:sz w:val="22"/>
              </w:rPr>
              <w:t>i (để th/h);</w:t>
            </w:r>
          </w:p>
          <w:p w14:paraId="6397827A" w14:textId="77777777" w:rsidR="00AE3FA3" w:rsidRPr="001E23BD" w:rsidRDefault="00163E60" w:rsidP="00163E60">
            <w:pPr>
              <w:jc w:val="both"/>
              <w:rPr>
                <w:rFonts w:ascii="Times New Roman" w:hAnsi="Times New Roman" w:cs="Times New Roman"/>
                <w:sz w:val="22"/>
              </w:rPr>
            </w:pPr>
            <w:r w:rsidRPr="001E23BD">
              <w:rPr>
                <w:rFonts w:ascii="Times New Roman" w:hAnsi="Times New Roman" w:cs="Times New Roman"/>
                <w:sz w:val="22"/>
              </w:rPr>
              <w:t xml:space="preserve">- Các </w:t>
            </w:r>
            <w:r w:rsidR="00AE3FA3" w:rsidRPr="001E23BD">
              <w:rPr>
                <w:rFonts w:ascii="Times New Roman" w:hAnsi="Times New Roman" w:cs="Times New Roman"/>
                <w:sz w:val="22"/>
              </w:rPr>
              <w:t>v</w:t>
            </w:r>
            <w:r w:rsidRPr="001E23BD">
              <w:rPr>
                <w:rFonts w:ascii="Times New Roman" w:hAnsi="Times New Roman" w:cs="Times New Roman"/>
                <w:sz w:val="22"/>
              </w:rPr>
              <w:t>ụ</w:t>
            </w:r>
            <w:r w:rsidR="00AE3FA3" w:rsidRPr="001E23BD">
              <w:rPr>
                <w:rFonts w:ascii="Times New Roman" w:hAnsi="Times New Roman" w:cs="Times New Roman"/>
                <w:sz w:val="22"/>
              </w:rPr>
              <w:t>, đơn vị</w:t>
            </w:r>
            <w:r w:rsidRPr="001E23BD">
              <w:rPr>
                <w:rFonts w:ascii="Times New Roman" w:hAnsi="Times New Roman" w:cs="Times New Roman"/>
                <w:sz w:val="22"/>
              </w:rPr>
              <w:t>: TT, KHTC</w:t>
            </w:r>
            <w:r w:rsidR="00AE3FA3" w:rsidRPr="001E23BD">
              <w:rPr>
                <w:rFonts w:ascii="Times New Roman" w:hAnsi="Times New Roman" w:cs="Times New Roman"/>
                <w:sz w:val="22"/>
              </w:rPr>
              <w:t xml:space="preserve">, </w:t>
            </w:r>
            <w:r w:rsidRPr="001E23BD">
              <w:rPr>
                <w:rFonts w:ascii="Times New Roman" w:hAnsi="Times New Roman" w:cs="Times New Roman"/>
                <w:sz w:val="22"/>
              </w:rPr>
              <w:t xml:space="preserve">THQHVN, </w:t>
            </w:r>
          </w:p>
          <w:p w14:paraId="3D8331C1" w14:textId="05DF539E" w:rsidR="00163E60" w:rsidRPr="001E23BD" w:rsidRDefault="002D21F1" w:rsidP="00163E60">
            <w:pPr>
              <w:jc w:val="both"/>
              <w:rPr>
                <w:rFonts w:ascii="Times New Roman" w:hAnsi="Times New Roman" w:cs="Times New Roman"/>
                <w:sz w:val="22"/>
              </w:rPr>
            </w:pPr>
            <w:r w:rsidRPr="001E23BD">
              <w:rPr>
                <w:rFonts w:ascii="Times New Roman" w:hAnsi="Times New Roman" w:cs="Times New Roman"/>
                <w:sz w:val="22"/>
              </w:rPr>
              <w:t>Báo ĐBND</w:t>
            </w:r>
            <w:r w:rsidR="00163E60" w:rsidRPr="001E23BD">
              <w:rPr>
                <w:rFonts w:ascii="Times New Roman" w:hAnsi="Times New Roman" w:cs="Times New Roman"/>
                <w:sz w:val="22"/>
              </w:rPr>
              <w:t>;</w:t>
            </w:r>
          </w:p>
          <w:p w14:paraId="30A5E601" w14:textId="21ACE918" w:rsidR="00163E60" w:rsidRPr="001E23BD" w:rsidRDefault="00163E60" w:rsidP="00163E60">
            <w:pPr>
              <w:jc w:val="both"/>
              <w:rPr>
                <w:rFonts w:ascii="Times New Roman" w:hAnsi="Times New Roman" w:cs="Times New Roman"/>
                <w:sz w:val="22"/>
              </w:rPr>
            </w:pPr>
            <w:r w:rsidRPr="001E23BD">
              <w:rPr>
                <w:rFonts w:ascii="Times New Roman" w:hAnsi="Times New Roman" w:cs="Times New Roman"/>
                <w:sz w:val="22"/>
              </w:rPr>
              <w:t>- Lưu: HC</w:t>
            </w:r>
            <w:r w:rsidR="00AE3FA3" w:rsidRPr="001E23BD">
              <w:rPr>
                <w:rFonts w:ascii="Times New Roman" w:hAnsi="Times New Roman" w:cs="Times New Roman"/>
                <w:sz w:val="22"/>
              </w:rPr>
              <w:t>, TT</w:t>
            </w:r>
            <w:r w:rsidRPr="001E23BD">
              <w:rPr>
                <w:rFonts w:ascii="Times New Roman" w:hAnsi="Times New Roman" w:cs="Times New Roman"/>
                <w:sz w:val="22"/>
              </w:rPr>
              <w:t>.</w:t>
            </w:r>
          </w:p>
          <w:p w14:paraId="01B2E4A2" w14:textId="0CBA7C45" w:rsidR="00163E60" w:rsidRPr="00163E60" w:rsidRDefault="00163E60" w:rsidP="00163E60">
            <w:pPr>
              <w:jc w:val="both"/>
              <w:rPr>
                <w:rFonts w:ascii="Times New Roman" w:hAnsi="Times New Roman" w:cs="Times New Roman"/>
              </w:rPr>
            </w:pPr>
            <w:r w:rsidRPr="001E23BD">
              <w:rPr>
                <w:rFonts w:ascii="Times New Roman" w:hAnsi="Times New Roman" w:cs="Times New Roman"/>
                <w:sz w:val="22"/>
              </w:rPr>
              <w:t xml:space="preserve">Số e-PAS: </w:t>
            </w:r>
            <w:r w:rsidR="00AB44EF" w:rsidRPr="001E23BD">
              <w:rPr>
                <w:rFonts w:ascii="Times New Roman" w:hAnsi="Times New Roman" w:cs="Times New Roman"/>
                <w:sz w:val="22"/>
              </w:rPr>
              <w:t>184086</w:t>
            </w:r>
          </w:p>
        </w:tc>
        <w:tc>
          <w:tcPr>
            <w:tcW w:w="4154" w:type="dxa"/>
          </w:tcPr>
          <w:p w14:paraId="0A8BFAF0" w14:textId="77777777" w:rsidR="00163E60" w:rsidRPr="00163E60" w:rsidRDefault="00163E60" w:rsidP="00163E60">
            <w:pPr>
              <w:jc w:val="center"/>
              <w:rPr>
                <w:rFonts w:ascii="Times New Roman" w:hAnsi="Times New Roman" w:cs="Times New Roman"/>
                <w:b/>
                <w:sz w:val="26"/>
                <w:szCs w:val="26"/>
              </w:rPr>
            </w:pPr>
            <w:r w:rsidRPr="00163E60">
              <w:rPr>
                <w:rFonts w:ascii="Times New Roman" w:hAnsi="Times New Roman" w:cs="Times New Roman"/>
                <w:b/>
                <w:sz w:val="26"/>
                <w:szCs w:val="26"/>
              </w:rPr>
              <w:t>KT. CHỦ NHIỆM</w:t>
            </w:r>
          </w:p>
          <w:p w14:paraId="4E47FBC9" w14:textId="77777777" w:rsidR="00163E60" w:rsidRDefault="00163E60" w:rsidP="00163E60">
            <w:pPr>
              <w:jc w:val="center"/>
              <w:rPr>
                <w:rFonts w:ascii="Times New Roman" w:hAnsi="Times New Roman" w:cs="Times New Roman"/>
                <w:b/>
                <w:sz w:val="26"/>
                <w:szCs w:val="26"/>
              </w:rPr>
            </w:pPr>
            <w:r w:rsidRPr="00163E60">
              <w:rPr>
                <w:rFonts w:ascii="Times New Roman" w:hAnsi="Times New Roman" w:cs="Times New Roman"/>
                <w:b/>
                <w:sz w:val="26"/>
                <w:szCs w:val="26"/>
              </w:rPr>
              <w:t>PHÓ CHỦ NHIỆM</w:t>
            </w:r>
          </w:p>
          <w:p w14:paraId="3D5B32D7" w14:textId="77777777" w:rsidR="00163E60" w:rsidRDefault="00163E60" w:rsidP="00504A25">
            <w:pPr>
              <w:rPr>
                <w:rFonts w:ascii="Times New Roman" w:hAnsi="Times New Roman" w:cs="Times New Roman"/>
                <w:b/>
                <w:sz w:val="26"/>
                <w:szCs w:val="26"/>
              </w:rPr>
            </w:pPr>
          </w:p>
          <w:p w14:paraId="50D350E4" w14:textId="77777777" w:rsidR="00864F53" w:rsidRDefault="00864F53" w:rsidP="00163E60">
            <w:pPr>
              <w:ind w:firstLine="310"/>
              <w:jc w:val="center"/>
              <w:rPr>
                <w:rFonts w:ascii="Times New Roman" w:hAnsi="Times New Roman" w:cs="Times New Roman"/>
                <w:b/>
                <w:noProof/>
                <w:sz w:val="26"/>
                <w:szCs w:val="26"/>
              </w:rPr>
            </w:pPr>
          </w:p>
          <w:p w14:paraId="1DDB1526" w14:textId="3EA7F19D" w:rsidR="00864F53" w:rsidRDefault="00371F5D" w:rsidP="00371F5D">
            <w:pPr>
              <w:ind w:firstLine="310"/>
              <w:rPr>
                <w:rFonts w:ascii="Times New Roman" w:hAnsi="Times New Roman" w:cs="Times New Roman"/>
                <w:b/>
                <w:sz w:val="26"/>
                <w:szCs w:val="26"/>
              </w:rPr>
            </w:pPr>
            <w:r>
              <w:rPr>
                <w:rFonts w:ascii="Times New Roman" w:hAnsi="Times New Roman" w:cs="Times New Roman"/>
                <w:b/>
                <w:sz w:val="26"/>
                <w:szCs w:val="26"/>
              </w:rPr>
              <w:t xml:space="preserve">                  </w:t>
            </w:r>
            <w:bookmarkStart w:id="0" w:name="_GoBack"/>
            <w:bookmarkEnd w:id="0"/>
            <w:r w:rsidR="00DC4224">
              <w:rPr>
                <w:rFonts w:ascii="Times New Roman" w:hAnsi="Times New Roman" w:cs="Times New Roman"/>
                <w:b/>
                <w:sz w:val="26"/>
                <w:szCs w:val="26"/>
              </w:rPr>
              <w:t>(đã ký)</w:t>
            </w:r>
          </w:p>
          <w:p w14:paraId="08E0CBF5" w14:textId="77777777" w:rsidR="00864F53" w:rsidRDefault="00864F53" w:rsidP="00163E60">
            <w:pPr>
              <w:ind w:firstLine="310"/>
              <w:jc w:val="center"/>
              <w:rPr>
                <w:rFonts w:ascii="Times New Roman" w:hAnsi="Times New Roman" w:cs="Times New Roman"/>
                <w:b/>
                <w:sz w:val="26"/>
                <w:szCs w:val="26"/>
              </w:rPr>
            </w:pPr>
          </w:p>
          <w:p w14:paraId="6EBA3A12" w14:textId="78C71796" w:rsidR="00163E60" w:rsidRDefault="00504A25" w:rsidP="00163E60">
            <w:pPr>
              <w:ind w:firstLine="310"/>
              <w:jc w:val="center"/>
              <w:rPr>
                <w:rFonts w:ascii="Times New Roman" w:hAnsi="Times New Roman" w:cs="Times New Roman"/>
                <w:b/>
                <w:noProof/>
                <w:sz w:val="26"/>
                <w:szCs w:val="26"/>
              </w:rPr>
            </w:pPr>
            <w:r>
              <w:rPr>
                <w:rFonts w:ascii="Times New Roman" w:hAnsi="Times New Roman" w:cs="Times New Roman"/>
                <w:b/>
                <w:sz w:val="26"/>
                <w:szCs w:val="26"/>
              </w:rPr>
              <w:t xml:space="preserve">     </w:t>
            </w:r>
          </w:p>
          <w:p w14:paraId="46F9DE24" w14:textId="3A1741BF" w:rsidR="00163E60" w:rsidRPr="00163E60" w:rsidRDefault="00163E60" w:rsidP="00163E60">
            <w:pPr>
              <w:jc w:val="center"/>
              <w:rPr>
                <w:rFonts w:ascii="Times New Roman" w:hAnsi="Times New Roman" w:cs="Times New Roman"/>
                <w:b/>
                <w:sz w:val="28"/>
                <w:szCs w:val="28"/>
              </w:rPr>
            </w:pPr>
            <w:r w:rsidRPr="00163E60">
              <w:rPr>
                <w:rFonts w:ascii="Times New Roman" w:hAnsi="Times New Roman" w:cs="Times New Roman"/>
                <w:b/>
                <w:sz w:val="28"/>
                <w:szCs w:val="28"/>
              </w:rPr>
              <w:t>Phạm Thái Hà</w:t>
            </w:r>
          </w:p>
        </w:tc>
      </w:tr>
    </w:tbl>
    <w:p w14:paraId="412341EC" w14:textId="0762685A" w:rsidR="00D07EA1" w:rsidRPr="00D07EA1" w:rsidRDefault="00D07EA1" w:rsidP="00D07EA1">
      <w:pPr>
        <w:jc w:val="both"/>
        <w:rPr>
          <w:rFonts w:ascii="Times New Roman" w:hAnsi="Times New Roman" w:cs="Times New Roman"/>
          <w:sz w:val="28"/>
          <w:szCs w:val="28"/>
        </w:rPr>
      </w:pPr>
    </w:p>
    <w:sectPr w:rsidR="00D07EA1" w:rsidRPr="00D07EA1" w:rsidSect="00702E3D">
      <w:headerReference w:type="even" r:id="rId7"/>
      <w:headerReference w:type="default" r:id="rId8"/>
      <w:pgSz w:w="11906" w:h="16838" w:code="9"/>
      <w:pgMar w:top="1134" w:right="851" w:bottom="1134"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40771" w14:textId="77777777" w:rsidR="00C45A54" w:rsidRDefault="00C45A54" w:rsidP="00EC298A">
      <w:r>
        <w:separator/>
      </w:r>
    </w:p>
  </w:endnote>
  <w:endnote w:type="continuationSeparator" w:id="0">
    <w:p w14:paraId="01A9AE6D" w14:textId="77777777" w:rsidR="00C45A54" w:rsidRDefault="00C45A54" w:rsidP="00EC2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7479C9" w14:textId="77777777" w:rsidR="00C45A54" w:rsidRDefault="00C45A54" w:rsidP="00EC298A">
      <w:r>
        <w:separator/>
      </w:r>
    </w:p>
  </w:footnote>
  <w:footnote w:type="continuationSeparator" w:id="0">
    <w:p w14:paraId="754E7189" w14:textId="77777777" w:rsidR="00C45A54" w:rsidRDefault="00C45A54" w:rsidP="00EC29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548C3" w14:textId="77777777" w:rsidR="00EC298A" w:rsidRDefault="00EC298A" w:rsidP="004962B6">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C53D15" w14:textId="77777777" w:rsidR="00EC298A" w:rsidRDefault="00EC298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4A11F" w14:textId="7681D806" w:rsidR="00EC298A" w:rsidRDefault="00EC298A" w:rsidP="004962B6">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71F5D">
      <w:rPr>
        <w:rStyle w:val="PageNumber"/>
        <w:noProof/>
      </w:rPr>
      <w:t>3</w:t>
    </w:r>
    <w:r>
      <w:rPr>
        <w:rStyle w:val="PageNumber"/>
      </w:rPr>
      <w:fldChar w:fldCharType="end"/>
    </w:r>
  </w:p>
  <w:p w14:paraId="039BF1B7" w14:textId="77777777" w:rsidR="00EC298A" w:rsidRDefault="00EC298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832F6F"/>
    <w:multiLevelType w:val="multilevel"/>
    <w:tmpl w:val="0409001D"/>
    <w:styleLink w:val="Style1"/>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CA8"/>
    <w:rsid w:val="00026D3C"/>
    <w:rsid w:val="000D7BB3"/>
    <w:rsid w:val="0010049C"/>
    <w:rsid w:val="00136CA8"/>
    <w:rsid w:val="00163E60"/>
    <w:rsid w:val="001800A1"/>
    <w:rsid w:val="001A0B4D"/>
    <w:rsid w:val="001E23BD"/>
    <w:rsid w:val="001E5CBE"/>
    <w:rsid w:val="00212EE6"/>
    <w:rsid w:val="00220BB8"/>
    <w:rsid w:val="002231DA"/>
    <w:rsid w:val="00232FE2"/>
    <w:rsid w:val="00262BAC"/>
    <w:rsid w:val="00277B42"/>
    <w:rsid w:val="002A0FDC"/>
    <w:rsid w:val="002C2246"/>
    <w:rsid w:val="002D21F1"/>
    <w:rsid w:val="0034392C"/>
    <w:rsid w:val="00371F5D"/>
    <w:rsid w:val="003766B0"/>
    <w:rsid w:val="003767B3"/>
    <w:rsid w:val="003A5354"/>
    <w:rsid w:val="003D5D31"/>
    <w:rsid w:val="003F5FB1"/>
    <w:rsid w:val="00424D69"/>
    <w:rsid w:val="004267BD"/>
    <w:rsid w:val="00450A9B"/>
    <w:rsid w:val="00452DE9"/>
    <w:rsid w:val="00453247"/>
    <w:rsid w:val="004B76E5"/>
    <w:rsid w:val="00504A25"/>
    <w:rsid w:val="0051271A"/>
    <w:rsid w:val="00515B3C"/>
    <w:rsid w:val="00573521"/>
    <w:rsid w:val="00580CFC"/>
    <w:rsid w:val="00582CE9"/>
    <w:rsid w:val="00593473"/>
    <w:rsid w:val="005A4357"/>
    <w:rsid w:val="006500F3"/>
    <w:rsid w:val="006B5963"/>
    <w:rsid w:val="006C71B9"/>
    <w:rsid w:val="006C7E61"/>
    <w:rsid w:val="006D5950"/>
    <w:rsid w:val="006E6CC8"/>
    <w:rsid w:val="006F31CC"/>
    <w:rsid w:val="00702E3D"/>
    <w:rsid w:val="00703772"/>
    <w:rsid w:val="0071644F"/>
    <w:rsid w:val="00737C61"/>
    <w:rsid w:val="007551E2"/>
    <w:rsid w:val="00762E87"/>
    <w:rsid w:val="00763069"/>
    <w:rsid w:val="0077674B"/>
    <w:rsid w:val="007D702B"/>
    <w:rsid w:val="00820B37"/>
    <w:rsid w:val="00842459"/>
    <w:rsid w:val="00860E2F"/>
    <w:rsid w:val="00864F53"/>
    <w:rsid w:val="00872423"/>
    <w:rsid w:val="0089531B"/>
    <w:rsid w:val="008D4EDE"/>
    <w:rsid w:val="008E7F2F"/>
    <w:rsid w:val="00934D4E"/>
    <w:rsid w:val="00952298"/>
    <w:rsid w:val="00973DE2"/>
    <w:rsid w:val="0097564F"/>
    <w:rsid w:val="009A755F"/>
    <w:rsid w:val="009C0E39"/>
    <w:rsid w:val="009C7810"/>
    <w:rsid w:val="00A3154B"/>
    <w:rsid w:val="00A40FAA"/>
    <w:rsid w:val="00A4578E"/>
    <w:rsid w:val="00A83B10"/>
    <w:rsid w:val="00AB3A83"/>
    <w:rsid w:val="00AB44EF"/>
    <w:rsid w:val="00AC7660"/>
    <w:rsid w:val="00AD3DE0"/>
    <w:rsid w:val="00AE0446"/>
    <w:rsid w:val="00AE3DD2"/>
    <w:rsid w:val="00AE3FA3"/>
    <w:rsid w:val="00B2714F"/>
    <w:rsid w:val="00B5178E"/>
    <w:rsid w:val="00B60A69"/>
    <w:rsid w:val="00B663FE"/>
    <w:rsid w:val="00B75254"/>
    <w:rsid w:val="00B83C54"/>
    <w:rsid w:val="00BD5EA7"/>
    <w:rsid w:val="00BE747A"/>
    <w:rsid w:val="00C14621"/>
    <w:rsid w:val="00C37D6E"/>
    <w:rsid w:val="00C37EDF"/>
    <w:rsid w:val="00C45A54"/>
    <w:rsid w:val="00CE4F0E"/>
    <w:rsid w:val="00D07EA1"/>
    <w:rsid w:val="00D130FB"/>
    <w:rsid w:val="00D60514"/>
    <w:rsid w:val="00D74F71"/>
    <w:rsid w:val="00DB754C"/>
    <w:rsid w:val="00DC4224"/>
    <w:rsid w:val="00DC7354"/>
    <w:rsid w:val="00E723C3"/>
    <w:rsid w:val="00EC298A"/>
    <w:rsid w:val="00EC3638"/>
    <w:rsid w:val="00EE79DE"/>
    <w:rsid w:val="00EF28E3"/>
    <w:rsid w:val="00F258A2"/>
    <w:rsid w:val="00F367F3"/>
    <w:rsid w:val="00F425D7"/>
    <w:rsid w:val="00F453D2"/>
    <w:rsid w:val="00F61463"/>
    <w:rsid w:val="00F860B2"/>
    <w:rsid w:val="00FF2F20"/>
    <w:rsid w:val="00FF3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7686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6500F3"/>
    <w:pPr>
      <w:numPr>
        <w:numId w:val="1"/>
      </w:numPr>
    </w:pPr>
  </w:style>
  <w:style w:type="table" w:styleId="TableGrid">
    <w:name w:val="Table Grid"/>
    <w:basedOn w:val="TableNormal"/>
    <w:uiPriority w:val="39"/>
    <w:rsid w:val="006E6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298A"/>
    <w:pPr>
      <w:tabs>
        <w:tab w:val="center" w:pos="4680"/>
        <w:tab w:val="right" w:pos="9360"/>
      </w:tabs>
    </w:pPr>
  </w:style>
  <w:style w:type="character" w:customStyle="1" w:styleId="HeaderChar">
    <w:name w:val="Header Char"/>
    <w:basedOn w:val="DefaultParagraphFont"/>
    <w:link w:val="Header"/>
    <w:uiPriority w:val="99"/>
    <w:rsid w:val="00EC298A"/>
  </w:style>
  <w:style w:type="character" w:styleId="PageNumber">
    <w:name w:val="page number"/>
    <w:basedOn w:val="DefaultParagraphFont"/>
    <w:uiPriority w:val="99"/>
    <w:semiHidden/>
    <w:unhideWhenUsed/>
    <w:rsid w:val="00EC298A"/>
  </w:style>
  <w:style w:type="paragraph" w:styleId="BalloonText">
    <w:name w:val="Balloon Text"/>
    <w:basedOn w:val="Normal"/>
    <w:link w:val="BalloonTextChar"/>
    <w:uiPriority w:val="99"/>
    <w:semiHidden/>
    <w:unhideWhenUsed/>
    <w:rsid w:val="003F5F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F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1230</Words>
  <Characters>7016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25</cp:revision>
  <cp:lastPrinted>2023-12-18T12:06:00Z</cp:lastPrinted>
  <dcterms:created xsi:type="dcterms:W3CDTF">2023-12-18T06:49:00Z</dcterms:created>
  <dcterms:modified xsi:type="dcterms:W3CDTF">2023-12-19T14:40:00Z</dcterms:modified>
</cp:coreProperties>
</file>